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41D5" w14:textId="47B8F0B7" w:rsidR="00B44149" w:rsidRPr="008500CE" w:rsidRDefault="009B094E" w:rsidP="008500CE">
      <w:pPr>
        <w:spacing w:line="360" w:lineRule="auto"/>
        <w:ind w:left="-567"/>
        <w:jc w:val="center"/>
        <w:rPr>
          <w:b/>
          <w:bCs/>
          <w:sz w:val="24"/>
          <w:szCs w:val="24"/>
        </w:rPr>
      </w:pPr>
      <w:r>
        <w:rPr>
          <w:b/>
          <w:bCs/>
          <w:sz w:val="24"/>
          <w:szCs w:val="24"/>
        </w:rPr>
        <w:t>DA ADJUDICAÇÃO COMPULSÓRIA EM CARTÓRIO COMO IMPORTANTE INSTRUMENTO DE DESJUDICIALIZAÇÃO</w:t>
      </w:r>
    </w:p>
    <w:p w14:paraId="18360081" w14:textId="77777777" w:rsidR="00B44149" w:rsidRPr="008500CE" w:rsidRDefault="00B44149" w:rsidP="008500CE">
      <w:pPr>
        <w:spacing w:line="360" w:lineRule="auto"/>
        <w:ind w:left="-567"/>
        <w:jc w:val="both"/>
        <w:rPr>
          <w:b/>
          <w:bCs/>
          <w:sz w:val="24"/>
          <w:szCs w:val="24"/>
        </w:rPr>
      </w:pPr>
    </w:p>
    <w:p w14:paraId="244ADD71" w14:textId="031E4684" w:rsidR="000E6A12" w:rsidRPr="008500CE" w:rsidRDefault="001B0738" w:rsidP="008500CE">
      <w:pPr>
        <w:spacing w:line="360" w:lineRule="auto"/>
        <w:ind w:left="-567"/>
        <w:jc w:val="right"/>
        <w:rPr>
          <w:b/>
          <w:bCs/>
          <w:sz w:val="24"/>
          <w:szCs w:val="24"/>
        </w:rPr>
      </w:pPr>
      <w:r w:rsidRPr="008500CE">
        <w:rPr>
          <w:b/>
          <w:bCs/>
          <w:sz w:val="24"/>
          <w:szCs w:val="24"/>
        </w:rPr>
        <w:t>Márcio Gonzalez Leite</w:t>
      </w:r>
    </w:p>
    <w:p w14:paraId="796B2A75" w14:textId="77777777" w:rsidR="00656330" w:rsidRPr="008500CE" w:rsidRDefault="00656330" w:rsidP="008500CE">
      <w:pPr>
        <w:spacing w:line="360" w:lineRule="auto"/>
        <w:ind w:left="-567"/>
        <w:rPr>
          <w:b/>
          <w:bCs/>
          <w:sz w:val="24"/>
          <w:szCs w:val="24"/>
        </w:rPr>
      </w:pPr>
    </w:p>
    <w:p w14:paraId="671DF86A" w14:textId="77777777" w:rsidR="000E6A12" w:rsidRPr="008500CE" w:rsidRDefault="000E6A12" w:rsidP="008500CE">
      <w:pPr>
        <w:spacing w:line="360" w:lineRule="auto"/>
        <w:ind w:left="-567"/>
        <w:jc w:val="center"/>
        <w:rPr>
          <w:b/>
          <w:bCs/>
          <w:sz w:val="24"/>
          <w:szCs w:val="24"/>
        </w:rPr>
      </w:pPr>
      <w:r w:rsidRPr="008500CE">
        <w:rPr>
          <w:b/>
          <w:bCs/>
          <w:sz w:val="24"/>
          <w:szCs w:val="24"/>
        </w:rPr>
        <w:t>RESUMO</w:t>
      </w:r>
    </w:p>
    <w:p w14:paraId="03CFD57A" w14:textId="77777777" w:rsidR="000E6A12" w:rsidRPr="008500CE" w:rsidRDefault="000E6A12" w:rsidP="008500CE">
      <w:pPr>
        <w:spacing w:line="360" w:lineRule="auto"/>
        <w:jc w:val="both"/>
        <w:rPr>
          <w:sz w:val="24"/>
          <w:szCs w:val="24"/>
        </w:rPr>
      </w:pPr>
    </w:p>
    <w:p w14:paraId="654F301C" w14:textId="204B2A9D" w:rsidR="000E6A12" w:rsidRPr="008500CE" w:rsidRDefault="000E6A12" w:rsidP="008500CE">
      <w:pPr>
        <w:spacing w:line="360" w:lineRule="auto"/>
        <w:ind w:left="-567"/>
        <w:jc w:val="both"/>
        <w:rPr>
          <w:sz w:val="24"/>
          <w:szCs w:val="24"/>
        </w:rPr>
      </w:pPr>
      <w:r w:rsidRPr="008500CE">
        <w:rPr>
          <w:sz w:val="24"/>
          <w:szCs w:val="24"/>
        </w:rPr>
        <w:t xml:space="preserve">O presente </w:t>
      </w:r>
      <w:r w:rsidR="003F1235">
        <w:rPr>
          <w:sz w:val="24"/>
          <w:szCs w:val="24"/>
        </w:rPr>
        <w:t>artigo</w:t>
      </w:r>
      <w:r w:rsidRPr="008500CE">
        <w:rPr>
          <w:sz w:val="24"/>
          <w:szCs w:val="24"/>
        </w:rPr>
        <w:t xml:space="preserve"> objetiva abordar a importância dos serviços cartorários para a resolução extrajudicial de demandas e os instrumentos legais de que dispõe para tal </w:t>
      </w:r>
      <w:r w:rsidR="00DB042A" w:rsidRPr="008500CE">
        <w:rPr>
          <w:sz w:val="24"/>
          <w:szCs w:val="24"/>
        </w:rPr>
        <w:t>objetivo</w:t>
      </w:r>
      <w:r w:rsidRPr="008500CE">
        <w:rPr>
          <w:sz w:val="24"/>
          <w:szCs w:val="24"/>
        </w:rPr>
        <w:t xml:space="preserve">. </w:t>
      </w:r>
      <w:r w:rsidR="002863C4" w:rsidRPr="008500CE">
        <w:rPr>
          <w:sz w:val="24"/>
          <w:szCs w:val="24"/>
        </w:rPr>
        <w:t>E</w:t>
      </w:r>
      <w:r w:rsidRPr="008500CE">
        <w:rPr>
          <w:sz w:val="24"/>
          <w:szCs w:val="24"/>
        </w:rPr>
        <w:t>ste trabalho</w:t>
      </w:r>
      <w:r w:rsidR="002863C4" w:rsidRPr="008500CE">
        <w:rPr>
          <w:sz w:val="24"/>
          <w:szCs w:val="24"/>
        </w:rPr>
        <w:t xml:space="preserve"> aborda</w:t>
      </w:r>
      <w:r w:rsidRPr="008500CE">
        <w:rPr>
          <w:sz w:val="24"/>
          <w:szCs w:val="24"/>
        </w:rPr>
        <w:t xml:space="preserve"> a crise por que passa o Poder Judiciário de acúmulo de demandas que aguardam uma solução definitiva e a importância dos serviços extrajudiciais para a melhoria dos indicativos e para a efetivação do acesso à justiça. D</w:t>
      </w:r>
      <w:r w:rsidRPr="008500CE">
        <w:rPr>
          <w:rStyle w:val="markedcontent"/>
          <w:sz w:val="24"/>
          <w:szCs w:val="24"/>
        </w:rPr>
        <w:t xml:space="preserve">iscorremos sobre o Direito Notarial e Registral, sua origem e evolução, natureza jurídica, fontes normativas e os princípios que o regem no contexto proposto. Feita essa análise, procedemos então ao estudo das principais ações desjudicializantes previstas em lei, como inventário e partilha extrajudiciais, usucapião e adjudicação compulsória administrativa, bem como a possibilidade de dissolução de união estável, o reconhecimento de paternidade socioafetiva, dentre outras. Utiliza-se uma abordagem da pesquisa será </w:t>
      </w:r>
      <w:r w:rsidRPr="008500CE">
        <w:rPr>
          <w:rStyle w:val="highlight"/>
          <w:sz w:val="24"/>
          <w:szCs w:val="24"/>
        </w:rPr>
        <w:t>quali</w:t>
      </w:r>
      <w:r w:rsidRPr="008500CE">
        <w:rPr>
          <w:rStyle w:val="markedcontent"/>
          <w:sz w:val="24"/>
          <w:szCs w:val="24"/>
        </w:rPr>
        <w:t xml:space="preserve">tativa, pois são interpretadas as ideias subjetivas dos doutrinadores sobre o tema. O delineamento metodológico é orientado pelo método de abordagem dedutivo e o procedimento para a coleta de dados é o de documentação indireta, por meio de pesquisa bibliográfica, que busca conhecer o entendimento dos doutrinadores acerca do tema. </w:t>
      </w:r>
      <w:r w:rsidRPr="008500CE">
        <w:rPr>
          <w:sz w:val="24"/>
          <w:szCs w:val="24"/>
        </w:rPr>
        <w:t>Como resultado obtido temos o debate sobre o reconhecimento da relevância da atuação dos cartórios no processo de desjudicialização bem como o questionamento sobre a viabilidade de aumentar essa colaboração, em prol da celeridade e da efetividade da prestação jurisdicional à sociedade brasileira.</w:t>
      </w:r>
    </w:p>
    <w:p w14:paraId="29F59C62" w14:textId="77777777" w:rsidR="000E6A12" w:rsidRPr="008500CE" w:rsidRDefault="000E6A12" w:rsidP="008500CE">
      <w:pPr>
        <w:spacing w:line="360" w:lineRule="auto"/>
        <w:ind w:left="-567"/>
        <w:jc w:val="both"/>
        <w:rPr>
          <w:sz w:val="24"/>
          <w:szCs w:val="24"/>
        </w:rPr>
      </w:pPr>
    </w:p>
    <w:p w14:paraId="3A16DD23" w14:textId="77777777" w:rsidR="00340A33" w:rsidRDefault="000E6A12" w:rsidP="00340A33">
      <w:pPr>
        <w:spacing w:line="360" w:lineRule="auto"/>
        <w:ind w:left="-567"/>
        <w:jc w:val="both"/>
        <w:rPr>
          <w:sz w:val="24"/>
          <w:szCs w:val="24"/>
        </w:rPr>
      </w:pPr>
      <w:r w:rsidRPr="008500CE">
        <w:rPr>
          <w:b/>
          <w:bCs/>
          <w:sz w:val="24"/>
          <w:szCs w:val="24"/>
        </w:rPr>
        <w:t xml:space="preserve">Palavras-chave: </w:t>
      </w:r>
      <w:r w:rsidRPr="008500CE">
        <w:rPr>
          <w:sz w:val="24"/>
          <w:szCs w:val="24"/>
        </w:rPr>
        <w:t>Acesso à Justiça</w:t>
      </w:r>
      <w:r w:rsidR="008E0F38" w:rsidRPr="008500CE">
        <w:rPr>
          <w:sz w:val="24"/>
          <w:szCs w:val="24"/>
        </w:rPr>
        <w:t>.</w:t>
      </w:r>
      <w:r w:rsidRPr="008500CE">
        <w:rPr>
          <w:sz w:val="24"/>
          <w:szCs w:val="24"/>
        </w:rPr>
        <w:t xml:space="preserve"> Serventias Extrajudiciais. Função Social</w:t>
      </w:r>
      <w:r w:rsidR="004A3643" w:rsidRPr="008500CE">
        <w:rPr>
          <w:sz w:val="24"/>
          <w:szCs w:val="24"/>
        </w:rPr>
        <w:t xml:space="preserve"> da Atividade Notarial e Registral</w:t>
      </w:r>
      <w:r w:rsidRPr="008500CE">
        <w:rPr>
          <w:sz w:val="24"/>
          <w:szCs w:val="24"/>
        </w:rPr>
        <w:t>.</w:t>
      </w:r>
    </w:p>
    <w:p w14:paraId="7F1C84DE" w14:textId="77777777" w:rsidR="00340A33" w:rsidRDefault="00340A33" w:rsidP="00340A33">
      <w:pPr>
        <w:spacing w:line="360" w:lineRule="auto"/>
        <w:ind w:left="-567"/>
        <w:jc w:val="both"/>
        <w:rPr>
          <w:b/>
          <w:bCs/>
          <w:sz w:val="24"/>
          <w:szCs w:val="24"/>
        </w:rPr>
      </w:pPr>
    </w:p>
    <w:p w14:paraId="1FEF318E" w14:textId="27669A8B" w:rsidR="000E6A12" w:rsidRPr="00340A33" w:rsidRDefault="000E6A12" w:rsidP="00340A33">
      <w:pPr>
        <w:spacing w:line="360" w:lineRule="auto"/>
        <w:ind w:left="-567"/>
        <w:jc w:val="both"/>
        <w:rPr>
          <w:sz w:val="24"/>
          <w:szCs w:val="24"/>
        </w:rPr>
      </w:pPr>
      <w:r w:rsidRPr="008500CE">
        <w:rPr>
          <w:b/>
          <w:bCs/>
          <w:sz w:val="24"/>
          <w:szCs w:val="24"/>
        </w:rPr>
        <w:t>A</w:t>
      </w:r>
      <w:r w:rsidR="00340A33">
        <w:rPr>
          <w:b/>
          <w:bCs/>
          <w:sz w:val="24"/>
          <w:szCs w:val="24"/>
        </w:rPr>
        <w:t>bstract</w:t>
      </w:r>
      <w:r w:rsidR="00696164">
        <w:rPr>
          <w:b/>
          <w:bCs/>
          <w:sz w:val="24"/>
          <w:szCs w:val="24"/>
        </w:rPr>
        <w:t>/Resumen/Résumé</w:t>
      </w:r>
    </w:p>
    <w:p w14:paraId="1779D135" w14:textId="77777777" w:rsidR="008F1EF4" w:rsidRPr="008500CE" w:rsidRDefault="008F1EF4" w:rsidP="008500CE">
      <w:pPr>
        <w:spacing w:line="360" w:lineRule="auto"/>
        <w:jc w:val="center"/>
        <w:rPr>
          <w:sz w:val="24"/>
          <w:szCs w:val="24"/>
        </w:rPr>
      </w:pPr>
    </w:p>
    <w:p w14:paraId="334C156F" w14:textId="285DFAB1" w:rsidR="000E6A12" w:rsidRPr="008500CE" w:rsidRDefault="00696164" w:rsidP="008500CE">
      <w:pPr>
        <w:pStyle w:val="Pr-formataoHTML"/>
        <w:spacing w:line="360" w:lineRule="auto"/>
        <w:ind w:left="-567"/>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This article</w:t>
      </w:r>
      <w:r w:rsidR="000E6A12" w:rsidRPr="008500CE">
        <w:rPr>
          <w:rStyle w:val="y2iqfc"/>
          <w:rFonts w:ascii="Times New Roman" w:hAnsi="Times New Roman" w:cs="Times New Roman"/>
          <w:sz w:val="24"/>
          <w:szCs w:val="24"/>
          <w:lang w:val="en"/>
        </w:rPr>
        <w:t xml:space="preserve"> aims to address the importance of notary services for the extrajudicial resolution of demands and the legal instruments available for this purpose. In this work, we approach the crisis that the Judiciary is going through due to the accumulation of demands that await a definitive solution and the importance of extrajudicial services for the improvement of the </w:t>
      </w:r>
      <w:r w:rsidR="000E6A12" w:rsidRPr="008500CE">
        <w:rPr>
          <w:rStyle w:val="y2iqfc"/>
          <w:rFonts w:ascii="Times New Roman" w:hAnsi="Times New Roman" w:cs="Times New Roman"/>
          <w:sz w:val="24"/>
          <w:szCs w:val="24"/>
          <w:lang w:val="en"/>
        </w:rPr>
        <w:lastRenderedPageBreak/>
        <w:t>indications and for the effective access to justice. We discuss Notarial and Registry Law, its origin and evolution, legal nature, normative sources and the principles that govern it in the proposed context. After this analysis, we then proceeded to study the main dejudicializing actions provided for by law, such as extrajudicial inventory and sharing, adverse possession and compulsory administrative adjudication, as well as the possibility of dissolution of a stable union, recognition of socio-affective paternity, among others. A qualitative research approach is used, as the subjective ideas of scholars on the subject are interpreted. The methodological design is guided by the deductive method of approach and the procedure for data collection is that of indirect documentation, through bibliographical research, which seeks to know the understanding of scholars on the subject. As a result, we have the debate on the recognition of the relevance of the performance of the notaries in the process of dejudicialization, as well as the questioning about the feasibility of increasing this collaboration, in favor of the speed and effectiveness of the jurisdictional provision to the Brazilian society.</w:t>
      </w:r>
    </w:p>
    <w:p w14:paraId="08DF12FA" w14:textId="77777777" w:rsidR="000E6A12" w:rsidRPr="008500CE" w:rsidRDefault="000E6A12" w:rsidP="008500CE">
      <w:pPr>
        <w:pStyle w:val="Pr-formataoHTML"/>
        <w:spacing w:line="360" w:lineRule="auto"/>
        <w:ind w:left="-567"/>
        <w:jc w:val="both"/>
        <w:rPr>
          <w:rStyle w:val="y2iqfc"/>
          <w:rFonts w:ascii="Times New Roman" w:hAnsi="Times New Roman" w:cs="Times New Roman"/>
          <w:sz w:val="24"/>
          <w:szCs w:val="24"/>
          <w:lang w:val="en"/>
        </w:rPr>
      </w:pPr>
    </w:p>
    <w:p w14:paraId="76F9B572" w14:textId="1121DD2F" w:rsidR="004E0771" w:rsidRPr="008500CE" w:rsidRDefault="000E6A12" w:rsidP="008500CE">
      <w:pPr>
        <w:pStyle w:val="Pr-formataoHTML"/>
        <w:spacing w:line="360" w:lineRule="auto"/>
        <w:ind w:left="-567"/>
        <w:jc w:val="both"/>
        <w:rPr>
          <w:rFonts w:ascii="Times New Roman" w:hAnsi="Times New Roman" w:cs="Times New Roman"/>
          <w:sz w:val="24"/>
          <w:szCs w:val="24"/>
        </w:rPr>
      </w:pPr>
      <w:r w:rsidRPr="008500CE">
        <w:rPr>
          <w:rStyle w:val="y2iqfc"/>
          <w:rFonts w:ascii="Times New Roman" w:hAnsi="Times New Roman" w:cs="Times New Roman"/>
          <w:b/>
          <w:bCs/>
          <w:sz w:val="24"/>
          <w:szCs w:val="24"/>
          <w:lang w:val="en"/>
        </w:rPr>
        <w:t>Key words</w:t>
      </w:r>
      <w:r w:rsidRPr="008500CE">
        <w:rPr>
          <w:rStyle w:val="y2iqfc"/>
          <w:rFonts w:ascii="Times New Roman" w:hAnsi="Times New Roman" w:cs="Times New Roman"/>
          <w:sz w:val="24"/>
          <w:szCs w:val="24"/>
          <w:lang w:val="en"/>
        </w:rPr>
        <w:t xml:space="preserve">: </w:t>
      </w:r>
      <w:r w:rsidR="004E0771" w:rsidRPr="008500CE">
        <w:rPr>
          <w:rStyle w:val="y2iqfc"/>
          <w:rFonts w:ascii="Times New Roman" w:hAnsi="Times New Roman" w:cs="Times New Roman"/>
          <w:sz w:val="24"/>
          <w:szCs w:val="24"/>
          <w:lang w:val="en"/>
        </w:rPr>
        <w:t>Access to justice. Extrajudicial Services. Social Function of Notarial and Registry Activity.</w:t>
      </w:r>
    </w:p>
    <w:p w14:paraId="70E7B784" w14:textId="64B2C48F" w:rsidR="000E6A12" w:rsidRPr="008500CE" w:rsidRDefault="000E6A12" w:rsidP="008500CE">
      <w:pPr>
        <w:pStyle w:val="Pr-formataoHTML"/>
        <w:spacing w:line="360" w:lineRule="auto"/>
        <w:jc w:val="both"/>
        <w:rPr>
          <w:rFonts w:ascii="Times New Roman" w:hAnsi="Times New Roman" w:cs="Times New Roman"/>
          <w:sz w:val="24"/>
          <w:szCs w:val="24"/>
        </w:rPr>
      </w:pPr>
    </w:p>
    <w:p w14:paraId="61D3AB80" w14:textId="77777777" w:rsidR="000E6A12" w:rsidRPr="008500CE" w:rsidRDefault="000E6A12" w:rsidP="008500CE">
      <w:pPr>
        <w:pStyle w:val="Pr-formataoHTML"/>
        <w:spacing w:line="360" w:lineRule="auto"/>
        <w:jc w:val="both"/>
        <w:rPr>
          <w:rStyle w:val="y2iqfc"/>
          <w:rFonts w:ascii="Times New Roman" w:hAnsi="Times New Roman" w:cs="Times New Roman"/>
          <w:sz w:val="24"/>
          <w:szCs w:val="24"/>
          <w:lang w:val="en"/>
        </w:rPr>
      </w:pPr>
    </w:p>
    <w:p w14:paraId="4CD8A33C" w14:textId="77777777" w:rsidR="005E5657" w:rsidRPr="008500CE" w:rsidRDefault="005E5657" w:rsidP="008500CE">
      <w:pPr>
        <w:pStyle w:val="Pr-formataoHTML"/>
        <w:spacing w:line="360" w:lineRule="auto"/>
        <w:jc w:val="both"/>
        <w:rPr>
          <w:rStyle w:val="y2iqfc"/>
          <w:rFonts w:ascii="Times New Roman" w:hAnsi="Times New Roman" w:cs="Times New Roman"/>
          <w:sz w:val="24"/>
          <w:szCs w:val="24"/>
          <w:lang w:val="en"/>
        </w:rPr>
      </w:pPr>
    </w:p>
    <w:p w14:paraId="117C0B43" w14:textId="77777777" w:rsidR="005E5657" w:rsidRPr="008500CE" w:rsidRDefault="005E5657" w:rsidP="008500CE">
      <w:pPr>
        <w:pStyle w:val="Pr-formataoHTML"/>
        <w:spacing w:line="360" w:lineRule="auto"/>
        <w:jc w:val="both"/>
        <w:rPr>
          <w:rStyle w:val="y2iqfc"/>
          <w:rFonts w:ascii="Times New Roman" w:hAnsi="Times New Roman" w:cs="Times New Roman"/>
          <w:sz w:val="24"/>
          <w:szCs w:val="24"/>
          <w:lang w:val="en"/>
        </w:rPr>
      </w:pPr>
    </w:p>
    <w:p w14:paraId="594AA9B4" w14:textId="77777777" w:rsidR="005E5657" w:rsidRPr="008500CE" w:rsidRDefault="005E5657" w:rsidP="008500CE">
      <w:pPr>
        <w:pStyle w:val="Pr-formataoHTML"/>
        <w:spacing w:line="360" w:lineRule="auto"/>
        <w:jc w:val="both"/>
        <w:rPr>
          <w:rStyle w:val="y2iqfc"/>
          <w:rFonts w:ascii="Times New Roman" w:hAnsi="Times New Roman" w:cs="Times New Roman"/>
          <w:sz w:val="24"/>
          <w:szCs w:val="24"/>
          <w:lang w:val="en"/>
        </w:rPr>
      </w:pPr>
    </w:p>
    <w:p w14:paraId="3636FF18" w14:textId="77777777" w:rsidR="005E5657" w:rsidRPr="008500CE" w:rsidRDefault="005E5657" w:rsidP="008500CE">
      <w:pPr>
        <w:pStyle w:val="Pr-formataoHTML"/>
        <w:spacing w:line="360" w:lineRule="auto"/>
        <w:jc w:val="both"/>
        <w:rPr>
          <w:rStyle w:val="y2iqfc"/>
          <w:rFonts w:ascii="Times New Roman" w:hAnsi="Times New Roman" w:cs="Times New Roman"/>
          <w:sz w:val="24"/>
          <w:szCs w:val="24"/>
          <w:lang w:val="en"/>
        </w:rPr>
      </w:pPr>
    </w:p>
    <w:p w14:paraId="4BF4D214" w14:textId="77777777" w:rsidR="005E5657" w:rsidRPr="008500CE" w:rsidRDefault="005E5657" w:rsidP="008500CE">
      <w:pPr>
        <w:pStyle w:val="Pr-formataoHTML"/>
        <w:spacing w:line="360" w:lineRule="auto"/>
        <w:jc w:val="both"/>
        <w:rPr>
          <w:rStyle w:val="y2iqfc"/>
          <w:rFonts w:ascii="Times New Roman" w:hAnsi="Times New Roman" w:cs="Times New Roman"/>
          <w:sz w:val="24"/>
          <w:szCs w:val="24"/>
          <w:lang w:val="en"/>
        </w:rPr>
      </w:pPr>
    </w:p>
    <w:p w14:paraId="5D1FF3E4" w14:textId="77777777" w:rsidR="005E5657" w:rsidRPr="008500CE" w:rsidRDefault="005E5657" w:rsidP="008500CE">
      <w:pPr>
        <w:pStyle w:val="Pr-formataoHTML"/>
        <w:spacing w:line="360" w:lineRule="auto"/>
        <w:jc w:val="both"/>
        <w:rPr>
          <w:rStyle w:val="y2iqfc"/>
          <w:rFonts w:ascii="Times New Roman" w:hAnsi="Times New Roman" w:cs="Times New Roman"/>
          <w:sz w:val="24"/>
          <w:szCs w:val="24"/>
          <w:lang w:val="en"/>
        </w:rPr>
      </w:pPr>
    </w:p>
    <w:p w14:paraId="76D6F639" w14:textId="77777777" w:rsidR="005E5657" w:rsidRPr="008500CE" w:rsidRDefault="005E5657" w:rsidP="008500CE">
      <w:pPr>
        <w:pStyle w:val="Pr-formataoHTML"/>
        <w:spacing w:line="360" w:lineRule="auto"/>
        <w:jc w:val="both"/>
        <w:rPr>
          <w:rStyle w:val="y2iqfc"/>
          <w:rFonts w:ascii="Times New Roman" w:hAnsi="Times New Roman" w:cs="Times New Roman"/>
          <w:sz w:val="24"/>
          <w:szCs w:val="24"/>
          <w:lang w:val="en"/>
        </w:rPr>
      </w:pPr>
    </w:p>
    <w:p w14:paraId="2E042580" w14:textId="77777777" w:rsidR="005E5657" w:rsidRPr="008500CE" w:rsidRDefault="005E5657" w:rsidP="008500CE">
      <w:pPr>
        <w:pStyle w:val="Pr-formataoHTML"/>
        <w:spacing w:line="360" w:lineRule="auto"/>
        <w:jc w:val="both"/>
        <w:rPr>
          <w:rStyle w:val="y2iqfc"/>
          <w:rFonts w:ascii="Times New Roman" w:hAnsi="Times New Roman" w:cs="Times New Roman"/>
          <w:sz w:val="24"/>
          <w:szCs w:val="24"/>
          <w:lang w:val="en"/>
        </w:rPr>
      </w:pPr>
    </w:p>
    <w:p w14:paraId="7B28C2A4" w14:textId="77777777" w:rsidR="005E5657" w:rsidRPr="008500CE" w:rsidRDefault="005E5657" w:rsidP="008500CE">
      <w:pPr>
        <w:pStyle w:val="Pr-formataoHTML"/>
        <w:spacing w:line="360" w:lineRule="auto"/>
        <w:jc w:val="both"/>
        <w:rPr>
          <w:rStyle w:val="y2iqfc"/>
          <w:rFonts w:ascii="Times New Roman" w:hAnsi="Times New Roman" w:cs="Times New Roman"/>
          <w:sz w:val="24"/>
          <w:szCs w:val="24"/>
          <w:lang w:val="en"/>
        </w:rPr>
      </w:pPr>
    </w:p>
    <w:p w14:paraId="11879E4E" w14:textId="77777777" w:rsidR="005E5657" w:rsidRPr="008500CE" w:rsidRDefault="005E5657" w:rsidP="008500CE">
      <w:pPr>
        <w:pStyle w:val="Pr-formataoHTML"/>
        <w:spacing w:line="360" w:lineRule="auto"/>
        <w:jc w:val="both"/>
        <w:rPr>
          <w:rStyle w:val="y2iqfc"/>
          <w:rFonts w:ascii="Times New Roman" w:hAnsi="Times New Roman" w:cs="Times New Roman"/>
          <w:sz w:val="24"/>
          <w:szCs w:val="24"/>
          <w:lang w:val="en"/>
        </w:rPr>
      </w:pPr>
    </w:p>
    <w:p w14:paraId="36BB4ED2" w14:textId="77777777" w:rsidR="006869B8" w:rsidRPr="008500CE" w:rsidRDefault="006869B8" w:rsidP="008500CE">
      <w:pPr>
        <w:pStyle w:val="Pr-formataoHTML"/>
        <w:spacing w:line="360" w:lineRule="auto"/>
        <w:jc w:val="both"/>
        <w:rPr>
          <w:rStyle w:val="y2iqfc"/>
          <w:rFonts w:ascii="Times New Roman" w:hAnsi="Times New Roman" w:cs="Times New Roman"/>
          <w:sz w:val="24"/>
          <w:szCs w:val="24"/>
          <w:lang w:val="en"/>
        </w:rPr>
      </w:pPr>
    </w:p>
    <w:p w14:paraId="14D30327" w14:textId="41CDAF55" w:rsidR="002A0A9A" w:rsidRPr="008500CE" w:rsidRDefault="002A0A9A" w:rsidP="008500CE">
      <w:pPr>
        <w:pStyle w:val="Pr-formataoHTML"/>
        <w:spacing w:line="360" w:lineRule="auto"/>
        <w:jc w:val="both"/>
        <w:rPr>
          <w:rStyle w:val="y2iqfc"/>
          <w:rFonts w:ascii="Times New Roman" w:hAnsi="Times New Roman" w:cs="Times New Roman"/>
          <w:sz w:val="24"/>
          <w:szCs w:val="24"/>
          <w:lang w:val="en"/>
        </w:rPr>
        <w:sectPr w:rsidR="002A0A9A" w:rsidRPr="008500C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pPr>
    </w:p>
    <w:p w14:paraId="3CE5E6E1" w14:textId="14A231A7" w:rsidR="00CB2A9B" w:rsidRPr="008500CE" w:rsidRDefault="00CB2A9B" w:rsidP="008500CE">
      <w:pPr>
        <w:spacing w:line="360" w:lineRule="auto"/>
        <w:jc w:val="both"/>
        <w:rPr>
          <w:b/>
          <w:bCs/>
          <w:sz w:val="24"/>
          <w:szCs w:val="24"/>
        </w:rPr>
      </w:pPr>
      <w:r w:rsidRPr="008500CE">
        <w:rPr>
          <w:b/>
          <w:bCs/>
          <w:sz w:val="24"/>
          <w:szCs w:val="24"/>
        </w:rPr>
        <w:lastRenderedPageBreak/>
        <w:t>INTRODUÇÃO</w:t>
      </w:r>
    </w:p>
    <w:p w14:paraId="5AD71F6D" w14:textId="77777777" w:rsidR="00CB2A9B" w:rsidRPr="008500CE" w:rsidRDefault="00CB2A9B" w:rsidP="008500CE">
      <w:pPr>
        <w:spacing w:line="360" w:lineRule="auto"/>
        <w:jc w:val="both"/>
        <w:rPr>
          <w:b/>
          <w:bCs/>
          <w:sz w:val="24"/>
          <w:szCs w:val="24"/>
        </w:rPr>
      </w:pPr>
    </w:p>
    <w:p w14:paraId="09DD82B3" w14:textId="77777777" w:rsidR="00CB2A9B" w:rsidRPr="008500CE" w:rsidRDefault="00CB2A9B" w:rsidP="008500CE">
      <w:pPr>
        <w:spacing w:line="360" w:lineRule="auto"/>
        <w:jc w:val="both"/>
        <w:rPr>
          <w:b/>
          <w:bCs/>
          <w:sz w:val="24"/>
          <w:szCs w:val="24"/>
        </w:rPr>
      </w:pPr>
    </w:p>
    <w:p w14:paraId="11EBC84C" w14:textId="77777777" w:rsidR="00CB2A9B" w:rsidRPr="008500CE" w:rsidRDefault="00CB2A9B" w:rsidP="008500CE">
      <w:pPr>
        <w:spacing w:line="360" w:lineRule="auto"/>
        <w:ind w:firstLine="720"/>
        <w:jc w:val="both"/>
        <w:rPr>
          <w:sz w:val="24"/>
          <w:szCs w:val="24"/>
        </w:rPr>
      </w:pPr>
      <w:r w:rsidRPr="008500CE">
        <w:rPr>
          <w:sz w:val="24"/>
          <w:szCs w:val="24"/>
        </w:rPr>
        <w:t>O modelo do sistema judiciário adotado no Brasil atualmente está sobrecarregado. De acordo com o relatório “Justiça em Números 2021”, do Conselho Nacional de Justiça, o Judiciário brasileiro finalizou o ano de 2020 com 75,4 milhões de processos em tramitação, aguardando alguma solução definitiva. Desde o ano de 2017, esse quantitativo vem diminuindo, tendo sido constatada uma redução na ordem de 5,2% nos últimos 03 anos. Esses dados revelam, por si só, o quão sobrecarregado de demandas das mais variadas espécies encontra-se o Poder Judiciário brasileiro.</w:t>
      </w:r>
    </w:p>
    <w:p w14:paraId="66E7F3C9" w14:textId="77777777" w:rsidR="00CB2A9B" w:rsidRPr="008500CE" w:rsidRDefault="00CB2A9B" w:rsidP="008500CE">
      <w:pPr>
        <w:spacing w:line="360" w:lineRule="auto"/>
        <w:ind w:firstLine="720"/>
        <w:jc w:val="both"/>
        <w:rPr>
          <w:sz w:val="24"/>
          <w:szCs w:val="24"/>
        </w:rPr>
      </w:pPr>
      <w:r w:rsidRPr="008500CE">
        <w:rPr>
          <w:sz w:val="24"/>
          <w:szCs w:val="24"/>
        </w:rPr>
        <w:t>Neste trabalho demonstramos que os serviços cartorários têm cada vez mais destaque e importância na resolução extrajudicial de conflitos de modo mais célere e desburocratizado, com a entrada em vigor de várias Leis, Decretos e de vários Provimentos e Resoluções dos Tribunais Brasileiros e com a criação do Conselho Nacional de Justiça, que implantou a política pública dos meios adequados de solução de conflitos, com a edição da Resolução nº 125/2010, de tal modo que várias demandas as quais eram necessariamente resolvidas judicialmente, podem, agora, ser também solucionadas em cartórios.</w:t>
      </w:r>
    </w:p>
    <w:p w14:paraId="3B8867EA" w14:textId="0BB17955" w:rsidR="00C73914" w:rsidRPr="008500CE" w:rsidRDefault="00C73914" w:rsidP="008500CE">
      <w:pPr>
        <w:tabs>
          <w:tab w:val="left" w:pos="960"/>
        </w:tabs>
        <w:spacing w:line="360" w:lineRule="auto"/>
        <w:ind w:firstLine="709"/>
        <w:jc w:val="both"/>
        <w:rPr>
          <w:sz w:val="24"/>
          <w:szCs w:val="24"/>
        </w:rPr>
      </w:pPr>
      <w:r w:rsidRPr="008500CE">
        <w:rPr>
          <w:sz w:val="24"/>
          <w:szCs w:val="24"/>
        </w:rPr>
        <w:t xml:space="preserve">O objetivo geral </w:t>
      </w:r>
      <w:r w:rsidR="00D17DBD" w:rsidRPr="008500CE">
        <w:rPr>
          <w:sz w:val="24"/>
          <w:szCs w:val="24"/>
        </w:rPr>
        <w:t xml:space="preserve">deste artigo </w:t>
      </w:r>
      <w:r w:rsidRPr="008500CE">
        <w:rPr>
          <w:sz w:val="24"/>
          <w:szCs w:val="24"/>
        </w:rPr>
        <w:t xml:space="preserve">é abordar a importância dos serviços cartorários para a resolução extrajudicial de demandas, </w:t>
      </w:r>
      <w:r w:rsidR="00CF4F2C" w:rsidRPr="008500CE">
        <w:rPr>
          <w:sz w:val="24"/>
          <w:szCs w:val="24"/>
        </w:rPr>
        <w:t xml:space="preserve">e os objetivos específicos consistem em </w:t>
      </w:r>
      <w:r w:rsidRPr="008500CE">
        <w:rPr>
          <w:sz w:val="24"/>
          <w:szCs w:val="24"/>
        </w:rPr>
        <w:t>destaca</w:t>
      </w:r>
      <w:r w:rsidR="00695F29" w:rsidRPr="008500CE">
        <w:rPr>
          <w:sz w:val="24"/>
          <w:szCs w:val="24"/>
        </w:rPr>
        <w:t>r</w:t>
      </w:r>
      <w:r w:rsidRPr="008500CE">
        <w:rPr>
          <w:sz w:val="24"/>
          <w:szCs w:val="24"/>
        </w:rPr>
        <w:t xml:space="preserve"> a natureza jurídica dos serviços cartorários, o quantitativo de demandas que foram e que têm sido resolvidas extrajudicialmente nos cartórios, a contribuição dos serviços cartorários para uma mudança cultural brasileira de resolução judicial de conflitos</w:t>
      </w:r>
      <w:r w:rsidR="00575D8F" w:rsidRPr="008500CE">
        <w:rPr>
          <w:sz w:val="24"/>
          <w:szCs w:val="24"/>
        </w:rPr>
        <w:t>;</w:t>
      </w:r>
      <w:r w:rsidRPr="008500CE">
        <w:rPr>
          <w:sz w:val="24"/>
          <w:szCs w:val="24"/>
        </w:rPr>
        <w:t xml:space="preserve"> </w:t>
      </w:r>
      <w:r w:rsidR="00CF4F2C" w:rsidRPr="008500CE">
        <w:rPr>
          <w:sz w:val="24"/>
          <w:szCs w:val="24"/>
        </w:rPr>
        <w:t>demonstrar</w:t>
      </w:r>
      <w:r w:rsidRPr="008500CE">
        <w:rPr>
          <w:sz w:val="24"/>
          <w:szCs w:val="24"/>
        </w:rPr>
        <w:t xml:space="preserve"> as principais formas de resolução extrajudicial de demandas, tais como inventário, partilha e divórcio, a usucapião, a adjudicação compulsória, dentre outras</w:t>
      </w:r>
      <w:r w:rsidR="00F3741E" w:rsidRPr="008500CE">
        <w:rPr>
          <w:sz w:val="24"/>
          <w:szCs w:val="24"/>
        </w:rPr>
        <w:t>;</w:t>
      </w:r>
      <w:r w:rsidRPr="008500CE">
        <w:rPr>
          <w:sz w:val="24"/>
          <w:szCs w:val="24"/>
        </w:rPr>
        <w:t xml:space="preserve"> identifica</w:t>
      </w:r>
      <w:r w:rsidR="00FE413A" w:rsidRPr="008500CE">
        <w:rPr>
          <w:sz w:val="24"/>
          <w:szCs w:val="24"/>
        </w:rPr>
        <w:t>r</w:t>
      </w:r>
      <w:r w:rsidRPr="008500CE">
        <w:rPr>
          <w:sz w:val="24"/>
          <w:szCs w:val="24"/>
        </w:rPr>
        <w:t xml:space="preserve"> ainda o conjunto de normas jurídicas que abordam esses atos</w:t>
      </w:r>
      <w:r w:rsidR="0091408E" w:rsidRPr="008500CE">
        <w:rPr>
          <w:sz w:val="24"/>
          <w:szCs w:val="24"/>
        </w:rPr>
        <w:t xml:space="preserve">, especialmente a </w:t>
      </w:r>
      <w:r w:rsidR="0091408E" w:rsidRPr="008500CE">
        <w:rPr>
          <w:color w:val="000000"/>
          <w:sz w:val="24"/>
          <w:szCs w:val="24"/>
        </w:rPr>
        <w:t>Lei nº 13.105/15 (Novo Código de Processo Civil),</w:t>
      </w:r>
      <w:r w:rsidR="00E62E64" w:rsidRPr="008500CE">
        <w:rPr>
          <w:color w:val="000000"/>
          <w:sz w:val="24"/>
          <w:szCs w:val="24"/>
        </w:rPr>
        <w:t xml:space="preserve"> a</w:t>
      </w:r>
      <w:r w:rsidR="0091408E" w:rsidRPr="008500CE">
        <w:rPr>
          <w:color w:val="000000"/>
          <w:sz w:val="24"/>
          <w:szCs w:val="24"/>
        </w:rPr>
        <w:t xml:space="preserve"> </w:t>
      </w:r>
      <w:r w:rsidR="00E62E64" w:rsidRPr="008500CE">
        <w:rPr>
          <w:color w:val="000000"/>
          <w:sz w:val="24"/>
          <w:szCs w:val="24"/>
        </w:rPr>
        <w:t xml:space="preserve">Lei nº 14.382/22, que alterou a Lei de Registros Públicos, </w:t>
      </w:r>
      <w:r w:rsidR="00911A8B" w:rsidRPr="008500CE">
        <w:rPr>
          <w:color w:val="000000"/>
          <w:sz w:val="24"/>
          <w:szCs w:val="24"/>
        </w:rPr>
        <w:t xml:space="preserve">a </w:t>
      </w:r>
      <w:r w:rsidR="00911A8B" w:rsidRPr="008500CE">
        <w:rPr>
          <w:sz w:val="24"/>
          <w:szCs w:val="24"/>
        </w:rPr>
        <w:t>Lei nº 11.441/07, bem como a Resolução nº 35 do Conselho Nacional de Justiça.</w:t>
      </w:r>
    </w:p>
    <w:p w14:paraId="36EA1E4B" w14:textId="172D66B0" w:rsidR="00CB2A9B" w:rsidRPr="008500CE" w:rsidRDefault="002A6669" w:rsidP="008500CE">
      <w:pPr>
        <w:spacing w:line="360" w:lineRule="auto"/>
        <w:ind w:firstLine="720"/>
        <w:jc w:val="both"/>
        <w:rPr>
          <w:sz w:val="24"/>
          <w:szCs w:val="24"/>
        </w:rPr>
      </w:pPr>
      <w:r w:rsidRPr="008500CE">
        <w:rPr>
          <w:sz w:val="24"/>
          <w:szCs w:val="24"/>
        </w:rPr>
        <w:t>Necessário também o</w:t>
      </w:r>
      <w:r w:rsidR="00CB2A9B" w:rsidRPr="008500CE">
        <w:rPr>
          <w:sz w:val="24"/>
          <w:szCs w:val="24"/>
        </w:rPr>
        <w:t xml:space="preserve"> debate sobre o reconhecimento da relevância da atuação dos cartórios no processo de desjudicialização, os quais vêm cada vez mais contribuindo no processo de redução de demandas pendentes, e a promoção, em toda a sociedade, das várias formas de resolução de demandas em cartório, a fim de que os cidadãos possam </w:t>
      </w:r>
      <w:r w:rsidR="00CB2A9B" w:rsidRPr="008500CE">
        <w:rPr>
          <w:sz w:val="24"/>
          <w:szCs w:val="24"/>
        </w:rPr>
        <w:lastRenderedPageBreak/>
        <w:t>efetivamente usufruir dessa via extrajudicial de resolução de conflitos, que permite a facilitação do acesso à justiça.</w:t>
      </w:r>
    </w:p>
    <w:p w14:paraId="1D0004AA" w14:textId="77777777" w:rsidR="00FF1190" w:rsidRPr="008500CE" w:rsidRDefault="00FF1190" w:rsidP="008500CE">
      <w:pPr>
        <w:spacing w:line="360" w:lineRule="auto"/>
        <w:jc w:val="both"/>
        <w:rPr>
          <w:sz w:val="24"/>
          <w:szCs w:val="24"/>
        </w:rPr>
      </w:pPr>
    </w:p>
    <w:p w14:paraId="2D84FEF0" w14:textId="77777777" w:rsidR="00BD465F" w:rsidRPr="008500CE" w:rsidRDefault="00BD465F" w:rsidP="008500CE">
      <w:pPr>
        <w:spacing w:line="360" w:lineRule="auto"/>
        <w:jc w:val="both"/>
        <w:rPr>
          <w:sz w:val="24"/>
          <w:szCs w:val="24"/>
        </w:rPr>
      </w:pPr>
    </w:p>
    <w:p w14:paraId="69B9587B" w14:textId="3821CBEF" w:rsidR="00FF1190" w:rsidRPr="008500CE" w:rsidRDefault="00CB78DA" w:rsidP="008500CE">
      <w:pPr>
        <w:pStyle w:val="PargrafodaLista"/>
        <w:numPr>
          <w:ilvl w:val="0"/>
          <w:numId w:val="9"/>
        </w:numPr>
        <w:spacing w:line="360" w:lineRule="auto"/>
        <w:jc w:val="both"/>
        <w:rPr>
          <w:b/>
          <w:bCs/>
          <w:sz w:val="24"/>
          <w:szCs w:val="24"/>
        </w:rPr>
      </w:pPr>
      <w:r w:rsidRPr="008500CE">
        <w:rPr>
          <w:b/>
          <w:bCs/>
          <w:sz w:val="24"/>
          <w:szCs w:val="24"/>
        </w:rPr>
        <w:t>DA</w:t>
      </w:r>
      <w:r w:rsidR="008A0F14">
        <w:rPr>
          <w:b/>
          <w:bCs/>
          <w:sz w:val="24"/>
          <w:szCs w:val="24"/>
        </w:rPr>
        <w:t xml:space="preserve"> ATIVIDADE CARTORÁRIA NO BRASIL</w:t>
      </w:r>
    </w:p>
    <w:p w14:paraId="5B737A8B" w14:textId="77777777" w:rsidR="003B3924" w:rsidRPr="008500CE" w:rsidRDefault="003B3924" w:rsidP="008500CE">
      <w:pPr>
        <w:pStyle w:val="Pr-formataoHTML"/>
        <w:spacing w:line="360" w:lineRule="auto"/>
        <w:ind w:firstLine="709"/>
        <w:jc w:val="both"/>
        <w:rPr>
          <w:rStyle w:val="y2iqfc"/>
          <w:rFonts w:ascii="Times New Roman" w:hAnsi="Times New Roman" w:cs="Times New Roman"/>
          <w:sz w:val="24"/>
          <w:szCs w:val="24"/>
          <w:lang w:val="en"/>
        </w:rPr>
      </w:pPr>
    </w:p>
    <w:p w14:paraId="0FE3B742" w14:textId="77777777" w:rsidR="00733841" w:rsidRPr="008500CE" w:rsidRDefault="00EF5F82" w:rsidP="008500CE">
      <w:pPr>
        <w:pStyle w:val="Pr-formataoHTML"/>
        <w:spacing w:line="360" w:lineRule="auto"/>
        <w:ind w:firstLine="709"/>
        <w:jc w:val="both"/>
        <w:rPr>
          <w:rFonts w:ascii="Times New Roman" w:hAnsi="Times New Roman" w:cs="Times New Roman"/>
          <w:sz w:val="24"/>
          <w:szCs w:val="24"/>
        </w:rPr>
      </w:pPr>
      <w:r w:rsidRPr="008500CE">
        <w:rPr>
          <w:rStyle w:val="y2iqfc"/>
          <w:rFonts w:ascii="Times New Roman" w:hAnsi="Times New Roman" w:cs="Times New Roman"/>
          <w:sz w:val="24"/>
          <w:szCs w:val="24"/>
          <w:lang w:val="en"/>
        </w:rPr>
        <w:t xml:space="preserve">A </w:t>
      </w:r>
      <w:r w:rsidR="0074360A" w:rsidRPr="008500CE">
        <w:rPr>
          <w:rStyle w:val="y2iqfc"/>
          <w:rFonts w:ascii="Times New Roman" w:hAnsi="Times New Roman" w:cs="Times New Roman"/>
          <w:sz w:val="24"/>
          <w:szCs w:val="24"/>
          <w:lang w:val="en"/>
        </w:rPr>
        <w:t>função notarial e registral, também chamada de cartorária</w:t>
      </w:r>
      <w:r w:rsidR="009B0F48" w:rsidRPr="008500CE">
        <w:rPr>
          <w:rStyle w:val="y2iqfc"/>
          <w:rFonts w:ascii="Times New Roman" w:hAnsi="Times New Roman" w:cs="Times New Roman"/>
          <w:sz w:val="24"/>
          <w:szCs w:val="24"/>
          <w:lang w:val="en"/>
        </w:rPr>
        <w:t xml:space="preserve">, </w:t>
      </w:r>
      <w:r w:rsidR="000F5F65" w:rsidRPr="008500CE">
        <w:rPr>
          <w:rStyle w:val="y2iqfc"/>
          <w:rFonts w:ascii="Times New Roman" w:hAnsi="Times New Roman" w:cs="Times New Roman"/>
          <w:sz w:val="24"/>
          <w:szCs w:val="24"/>
          <w:lang w:val="en"/>
        </w:rPr>
        <w:t xml:space="preserve">está prevista no artigo </w:t>
      </w:r>
      <w:r w:rsidR="00A80513" w:rsidRPr="008500CE">
        <w:rPr>
          <w:rStyle w:val="y2iqfc"/>
          <w:rFonts w:ascii="Times New Roman" w:hAnsi="Times New Roman" w:cs="Times New Roman"/>
          <w:sz w:val="24"/>
          <w:szCs w:val="24"/>
          <w:lang w:val="en"/>
        </w:rPr>
        <w:t>236 da Constituição Federal de 1988</w:t>
      </w:r>
      <w:r w:rsidR="00CA2C69" w:rsidRPr="008500CE">
        <w:rPr>
          <w:rStyle w:val="y2iqfc"/>
          <w:rFonts w:ascii="Times New Roman" w:hAnsi="Times New Roman" w:cs="Times New Roman"/>
          <w:sz w:val="24"/>
          <w:szCs w:val="24"/>
          <w:lang w:val="en"/>
        </w:rPr>
        <w:t xml:space="preserve"> como atividade</w:t>
      </w:r>
      <w:r w:rsidR="00CA2C69" w:rsidRPr="008500CE">
        <w:rPr>
          <w:rFonts w:ascii="Times New Roman" w:hAnsi="Times New Roman" w:cs="Times New Roman"/>
          <w:sz w:val="24"/>
          <w:szCs w:val="24"/>
        </w:rPr>
        <w:t xml:space="preserve"> exercida em caráter privado, por delegação do Poder Público</w:t>
      </w:r>
      <w:r w:rsidR="00C00547" w:rsidRPr="008500CE">
        <w:rPr>
          <w:rFonts w:ascii="Times New Roman" w:hAnsi="Times New Roman" w:cs="Times New Roman"/>
          <w:sz w:val="24"/>
          <w:szCs w:val="24"/>
        </w:rPr>
        <w:t>, dispositivo esse regulamentado pela Lei nº 8.935/1994</w:t>
      </w:r>
      <w:r w:rsidR="005F6045" w:rsidRPr="008500CE">
        <w:rPr>
          <w:rFonts w:ascii="Times New Roman" w:hAnsi="Times New Roman" w:cs="Times New Roman"/>
          <w:sz w:val="24"/>
          <w:szCs w:val="24"/>
        </w:rPr>
        <w:t>, de acordo com a qual</w:t>
      </w:r>
      <w:r w:rsidR="00985E55" w:rsidRPr="008500CE">
        <w:rPr>
          <w:rFonts w:ascii="Times New Roman" w:hAnsi="Times New Roman" w:cs="Times New Roman"/>
          <w:sz w:val="24"/>
          <w:szCs w:val="24"/>
        </w:rPr>
        <w:t xml:space="preserve"> o notário, ou tabelião, e oficial de registro, ou registrador, são profissionais do direito, dotados de fé pública, a quem é delegado o exercício da atividade notarial e de registro (art. 3º).</w:t>
      </w:r>
    </w:p>
    <w:p w14:paraId="44220EBB" w14:textId="6E769219" w:rsidR="008B3429" w:rsidRPr="008500CE" w:rsidRDefault="00985E55" w:rsidP="008500CE">
      <w:pPr>
        <w:pStyle w:val="Pr-formataoHTML"/>
        <w:spacing w:line="360" w:lineRule="auto"/>
        <w:ind w:firstLine="709"/>
        <w:jc w:val="both"/>
        <w:rPr>
          <w:rStyle w:val="y2iqfc"/>
          <w:rFonts w:ascii="Times New Roman" w:hAnsi="Times New Roman" w:cs="Times New Roman"/>
          <w:sz w:val="24"/>
          <w:szCs w:val="24"/>
          <w:lang w:val="en"/>
        </w:rPr>
      </w:pPr>
      <w:r w:rsidRPr="008500CE">
        <w:rPr>
          <w:rFonts w:ascii="Times New Roman" w:hAnsi="Times New Roman" w:cs="Times New Roman"/>
          <w:sz w:val="24"/>
          <w:szCs w:val="24"/>
        </w:rPr>
        <w:t xml:space="preserve">Tal destaque é importante na medida em que </w:t>
      </w:r>
      <w:r w:rsidR="001D5D62" w:rsidRPr="008500CE">
        <w:rPr>
          <w:rFonts w:ascii="Times New Roman" w:hAnsi="Times New Roman" w:cs="Times New Roman"/>
          <w:sz w:val="24"/>
          <w:szCs w:val="24"/>
        </w:rPr>
        <w:t>a condição de profissional do direito</w:t>
      </w:r>
      <w:r w:rsidR="007440DF" w:rsidRPr="008500CE">
        <w:rPr>
          <w:rFonts w:ascii="Times New Roman" w:hAnsi="Times New Roman" w:cs="Times New Roman"/>
          <w:sz w:val="24"/>
          <w:szCs w:val="24"/>
        </w:rPr>
        <w:t xml:space="preserve"> do tabelião e do registrador</w:t>
      </w:r>
      <w:r w:rsidR="005A7AE1" w:rsidRPr="008500CE">
        <w:rPr>
          <w:rFonts w:ascii="Times New Roman" w:hAnsi="Times New Roman" w:cs="Times New Roman"/>
          <w:sz w:val="24"/>
          <w:szCs w:val="24"/>
        </w:rPr>
        <w:t>, bem como</w:t>
      </w:r>
      <w:r w:rsidR="001D5D62" w:rsidRPr="008500CE">
        <w:rPr>
          <w:rFonts w:ascii="Times New Roman" w:hAnsi="Times New Roman" w:cs="Times New Roman"/>
          <w:sz w:val="24"/>
          <w:szCs w:val="24"/>
        </w:rPr>
        <w:t xml:space="preserve"> o atributo da fé-pública</w:t>
      </w:r>
      <w:r w:rsidR="005A7AE1" w:rsidRPr="008500CE">
        <w:rPr>
          <w:rFonts w:ascii="Times New Roman" w:hAnsi="Times New Roman" w:cs="Times New Roman"/>
          <w:sz w:val="24"/>
          <w:szCs w:val="24"/>
        </w:rPr>
        <w:t xml:space="preserve"> que lhes é conferido,</w:t>
      </w:r>
      <w:r w:rsidR="007440DF" w:rsidRPr="008500CE">
        <w:rPr>
          <w:rFonts w:ascii="Times New Roman" w:hAnsi="Times New Roman" w:cs="Times New Roman"/>
          <w:sz w:val="24"/>
          <w:szCs w:val="24"/>
        </w:rPr>
        <w:t xml:space="preserve"> são fundamentais </w:t>
      </w:r>
      <w:r w:rsidR="00900A69" w:rsidRPr="008500CE">
        <w:rPr>
          <w:rFonts w:ascii="Times New Roman" w:hAnsi="Times New Roman" w:cs="Times New Roman"/>
          <w:sz w:val="24"/>
          <w:szCs w:val="24"/>
        </w:rPr>
        <w:t xml:space="preserve">para que os cartórios estejam </w:t>
      </w:r>
      <w:r w:rsidR="00D80622" w:rsidRPr="008500CE">
        <w:rPr>
          <w:rFonts w:ascii="Times New Roman" w:hAnsi="Times New Roman" w:cs="Times New Roman"/>
          <w:sz w:val="24"/>
          <w:szCs w:val="24"/>
        </w:rPr>
        <w:t>munidos de capacidade técnica e de respaldo jurídico</w:t>
      </w:r>
      <w:r w:rsidR="00024B74" w:rsidRPr="008500CE">
        <w:rPr>
          <w:rFonts w:ascii="Times New Roman" w:hAnsi="Times New Roman" w:cs="Times New Roman"/>
          <w:sz w:val="24"/>
          <w:szCs w:val="24"/>
        </w:rPr>
        <w:t>,</w:t>
      </w:r>
      <w:r w:rsidR="00550E1C" w:rsidRPr="008500CE">
        <w:rPr>
          <w:rFonts w:ascii="Times New Roman" w:hAnsi="Times New Roman" w:cs="Times New Roman"/>
          <w:sz w:val="24"/>
          <w:szCs w:val="24"/>
        </w:rPr>
        <w:t xml:space="preserve"> a fim de contribuir de modo relevante para </w:t>
      </w:r>
      <w:r w:rsidR="00B456F1" w:rsidRPr="008500CE">
        <w:rPr>
          <w:rFonts w:ascii="Times New Roman" w:hAnsi="Times New Roman" w:cs="Times New Roman"/>
          <w:sz w:val="24"/>
          <w:szCs w:val="24"/>
        </w:rPr>
        <w:t>a resolução de demandas não litigiosas</w:t>
      </w:r>
      <w:r w:rsidR="00EF611B" w:rsidRPr="008500CE">
        <w:rPr>
          <w:rFonts w:ascii="Times New Roman" w:hAnsi="Times New Roman" w:cs="Times New Roman"/>
          <w:sz w:val="24"/>
          <w:szCs w:val="24"/>
        </w:rPr>
        <w:t xml:space="preserve">, contribuindo assim para a </w:t>
      </w:r>
      <w:r w:rsidR="00FA00FB" w:rsidRPr="008500CE">
        <w:rPr>
          <w:rFonts w:ascii="Times New Roman" w:hAnsi="Times New Roman" w:cs="Times New Roman"/>
          <w:sz w:val="24"/>
          <w:szCs w:val="24"/>
        </w:rPr>
        <w:t>redução do quantitativo de ações que aguardam solução definitiva pelo Poder Judiciário.</w:t>
      </w:r>
    </w:p>
    <w:p w14:paraId="21DD73F7" w14:textId="77777777" w:rsidR="008B3429" w:rsidRPr="008500CE" w:rsidRDefault="008B3429" w:rsidP="008500CE">
      <w:pPr>
        <w:pStyle w:val="Pr-formataoHTML"/>
        <w:spacing w:line="360" w:lineRule="auto"/>
        <w:ind w:firstLine="709"/>
        <w:jc w:val="both"/>
        <w:rPr>
          <w:rStyle w:val="y2iqfc"/>
          <w:rFonts w:ascii="Times New Roman" w:hAnsi="Times New Roman" w:cs="Times New Roman"/>
          <w:b/>
          <w:bCs/>
          <w:sz w:val="24"/>
          <w:szCs w:val="24"/>
          <w:lang w:val="en"/>
        </w:rPr>
      </w:pPr>
    </w:p>
    <w:p w14:paraId="77248A5D" w14:textId="0E8F4396" w:rsidR="00A932F2" w:rsidRPr="008500CE" w:rsidRDefault="00E2109B" w:rsidP="008500CE">
      <w:pPr>
        <w:pStyle w:val="Pr-formataoHTML"/>
        <w:numPr>
          <w:ilvl w:val="1"/>
          <w:numId w:val="9"/>
        </w:numPr>
        <w:spacing w:line="360" w:lineRule="auto"/>
        <w:jc w:val="both"/>
        <w:rPr>
          <w:rStyle w:val="y2iqfc"/>
          <w:rFonts w:ascii="Times New Roman" w:hAnsi="Times New Roman" w:cs="Times New Roman"/>
          <w:sz w:val="24"/>
          <w:szCs w:val="24"/>
          <w:lang w:val="en"/>
        </w:rPr>
      </w:pPr>
      <w:r w:rsidRPr="008500CE">
        <w:rPr>
          <w:rStyle w:val="y2iqfc"/>
          <w:rFonts w:ascii="Times New Roman" w:hAnsi="Times New Roman" w:cs="Times New Roman"/>
          <w:sz w:val="24"/>
          <w:szCs w:val="24"/>
          <w:lang w:val="en"/>
        </w:rPr>
        <w:t>Perspectiva histórica</w:t>
      </w:r>
      <w:r w:rsidR="00A932F2" w:rsidRPr="008500CE">
        <w:rPr>
          <w:rStyle w:val="y2iqfc"/>
          <w:rFonts w:ascii="Times New Roman" w:hAnsi="Times New Roman" w:cs="Times New Roman"/>
          <w:sz w:val="24"/>
          <w:szCs w:val="24"/>
          <w:lang w:val="en"/>
        </w:rPr>
        <w:t xml:space="preserve"> da atividade notarial e registral no Brasil</w:t>
      </w:r>
    </w:p>
    <w:p w14:paraId="7D933BD2" w14:textId="77777777" w:rsidR="006936F3" w:rsidRPr="008500CE" w:rsidRDefault="006936F3" w:rsidP="008500CE">
      <w:pPr>
        <w:pStyle w:val="Pr-formataoHTML"/>
        <w:spacing w:line="360" w:lineRule="auto"/>
        <w:ind w:left="360"/>
        <w:jc w:val="both"/>
        <w:rPr>
          <w:rStyle w:val="y2iqfc"/>
          <w:rFonts w:ascii="Times New Roman" w:hAnsi="Times New Roman" w:cs="Times New Roman"/>
          <w:sz w:val="24"/>
          <w:szCs w:val="24"/>
          <w:lang w:val="en"/>
        </w:rPr>
      </w:pPr>
    </w:p>
    <w:p w14:paraId="05F3A6FF" w14:textId="4727040E" w:rsidR="004C4D29" w:rsidRPr="008500CE" w:rsidRDefault="007B5E60" w:rsidP="008500CE">
      <w:pPr>
        <w:spacing w:line="360" w:lineRule="auto"/>
        <w:ind w:firstLine="709"/>
        <w:jc w:val="both"/>
        <w:rPr>
          <w:sz w:val="24"/>
          <w:szCs w:val="24"/>
        </w:rPr>
      </w:pPr>
      <w:r w:rsidRPr="008500CE">
        <w:rPr>
          <w:sz w:val="24"/>
          <w:szCs w:val="24"/>
        </w:rPr>
        <w:t>A</w:t>
      </w:r>
      <w:r w:rsidR="007D0152" w:rsidRPr="008500CE">
        <w:rPr>
          <w:sz w:val="24"/>
          <w:szCs w:val="24"/>
        </w:rPr>
        <w:t>s</w:t>
      </w:r>
      <w:r w:rsidRPr="008500CE">
        <w:rPr>
          <w:sz w:val="24"/>
          <w:szCs w:val="24"/>
        </w:rPr>
        <w:t xml:space="preserve"> atividade</w:t>
      </w:r>
      <w:r w:rsidR="007D0152" w:rsidRPr="008500CE">
        <w:rPr>
          <w:sz w:val="24"/>
          <w:szCs w:val="24"/>
        </w:rPr>
        <w:t>s</w:t>
      </w:r>
      <w:r w:rsidRPr="008500CE">
        <w:rPr>
          <w:sz w:val="24"/>
          <w:szCs w:val="24"/>
        </w:rPr>
        <w:t xml:space="preserve"> notaria</w:t>
      </w:r>
      <w:r w:rsidR="007D0152" w:rsidRPr="008500CE">
        <w:rPr>
          <w:sz w:val="24"/>
          <w:szCs w:val="24"/>
        </w:rPr>
        <w:t>is e registrais</w:t>
      </w:r>
      <w:r w:rsidRPr="008500CE">
        <w:rPr>
          <w:sz w:val="24"/>
          <w:szCs w:val="24"/>
        </w:rPr>
        <w:t xml:space="preserve"> </w:t>
      </w:r>
      <w:r w:rsidR="008E3B13" w:rsidRPr="008500CE">
        <w:rPr>
          <w:sz w:val="24"/>
          <w:szCs w:val="24"/>
        </w:rPr>
        <w:t>são</w:t>
      </w:r>
      <w:r w:rsidR="00DF4E44" w:rsidRPr="008500CE">
        <w:rPr>
          <w:sz w:val="24"/>
          <w:szCs w:val="24"/>
        </w:rPr>
        <w:t xml:space="preserve"> relevante</w:t>
      </w:r>
      <w:r w:rsidR="007D0152" w:rsidRPr="008500CE">
        <w:rPr>
          <w:sz w:val="24"/>
          <w:szCs w:val="24"/>
        </w:rPr>
        <w:t>s</w:t>
      </w:r>
      <w:r w:rsidR="00DF4E44" w:rsidRPr="008500CE">
        <w:rPr>
          <w:sz w:val="24"/>
          <w:szCs w:val="24"/>
        </w:rPr>
        <w:t xml:space="preserve"> e necessária</w:t>
      </w:r>
      <w:r w:rsidR="007D0152" w:rsidRPr="008500CE">
        <w:rPr>
          <w:sz w:val="24"/>
          <w:szCs w:val="24"/>
        </w:rPr>
        <w:t>s</w:t>
      </w:r>
      <w:r w:rsidRPr="008500CE">
        <w:rPr>
          <w:sz w:val="24"/>
          <w:szCs w:val="24"/>
        </w:rPr>
        <w:t xml:space="preserve"> desde </w:t>
      </w:r>
      <w:r w:rsidR="005764FD" w:rsidRPr="008500CE">
        <w:rPr>
          <w:sz w:val="24"/>
          <w:szCs w:val="24"/>
        </w:rPr>
        <w:t xml:space="preserve">o início </w:t>
      </w:r>
      <w:r w:rsidRPr="008500CE">
        <w:rPr>
          <w:sz w:val="24"/>
          <w:szCs w:val="24"/>
        </w:rPr>
        <w:t>da</w:t>
      </w:r>
      <w:r w:rsidR="005764FD" w:rsidRPr="008500CE">
        <w:rPr>
          <w:sz w:val="24"/>
          <w:szCs w:val="24"/>
        </w:rPr>
        <w:t>s</w:t>
      </w:r>
      <w:r w:rsidRPr="008500CE">
        <w:rPr>
          <w:sz w:val="24"/>
          <w:szCs w:val="24"/>
        </w:rPr>
        <w:t xml:space="preserve"> civilizaç</w:t>
      </w:r>
      <w:r w:rsidR="005764FD" w:rsidRPr="008500CE">
        <w:rPr>
          <w:sz w:val="24"/>
          <w:szCs w:val="24"/>
        </w:rPr>
        <w:t>ões</w:t>
      </w:r>
      <w:r w:rsidR="00450066" w:rsidRPr="008500CE">
        <w:rPr>
          <w:sz w:val="24"/>
          <w:szCs w:val="24"/>
        </w:rPr>
        <w:t xml:space="preserve"> e </w:t>
      </w:r>
      <w:r w:rsidR="00F855A8" w:rsidRPr="008500CE">
        <w:rPr>
          <w:sz w:val="24"/>
          <w:szCs w:val="24"/>
        </w:rPr>
        <w:t>acompanham</w:t>
      </w:r>
      <w:r w:rsidRPr="008500CE">
        <w:rPr>
          <w:sz w:val="24"/>
          <w:szCs w:val="24"/>
        </w:rPr>
        <w:t xml:space="preserve"> a evolução da sociedade</w:t>
      </w:r>
      <w:r w:rsidR="00E5341E" w:rsidRPr="008500CE">
        <w:rPr>
          <w:sz w:val="24"/>
          <w:szCs w:val="24"/>
        </w:rPr>
        <w:t xml:space="preserve">, </w:t>
      </w:r>
      <w:r w:rsidR="00F855A8" w:rsidRPr="008500CE">
        <w:rPr>
          <w:sz w:val="24"/>
          <w:szCs w:val="24"/>
        </w:rPr>
        <w:t>surgindo</w:t>
      </w:r>
      <w:r w:rsidR="00E5341E" w:rsidRPr="008500CE">
        <w:rPr>
          <w:sz w:val="24"/>
          <w:szCs w:val="24"/>
        </w:rPr>
        <w:t xml:space="preserve"> </w:t>
      </w:r>
      <w:r w:rsidR="00750515" w:rsidRPr="008500CE">
        <w:rPr>
          <w:sz w:val="24"/>
          <w:szCs w:val="24"/>
        </w:rPr>
        <w:t xml:space="preserve">da necessidade de </w:t>
      </w:r>
      <w:r w:rsidR="001639FA" w:rsidRPr="008500CE">
        <w:rPr>
          <w:sz w:val="24"/>
          <w:szCs w:val="24"/>
        </w:rPr>
        <w:t>garantir maior segurança</w:t>
      </w:r>
      <w:r w:rsidR="003345F9" w:rsidRPr="008500CE">
        <w:rPr>
          <w:sz w:val="24"/>
          <w:szCs w:val="24"/>
        </w:rPr>
        <w:t xml:space="preserve"> às negociações</w:t>
      </w:r>
      <w:r w:rsidR="00FA2B50" w:rsidRPr="008500CE">
        <w:rPr>
          <w:sz w:val="24"/>
          <w:szCs w:val="24"/>
        </w:rPr>
        <w:t xml:space="preserve">, especialmente tendo em consideração que, até </w:t>
      </w:r>
      <w:r w:rsidR="00CE6214" w:rsidRPr="008500CE">
        <w:rPr>
          <w:sz w:val="24"/>
          <w:szCs w:val="24"/>
        </w:rPr>
        <w:t xml:space="preserve">algumas dezenas de anos, </w:t>
      </w:r>
      <w:r w:rsidR="00B160C4" w:rsidRPr="008500CE">
        <w:rPr>
          <w:sz w:val="24"/>
          <w:szCs w:val="24"/>
        </w:rPr>
        <w:t>a maior parte da popu</w:t>
      </w:r>
      <w:r w:rsidR="000E7CEC" w:rsidRPr="008500CE">
        <w:rPr>
          <w:sz w:val="24"/>
          <w:szCs w:val="24"/>
        </w:rPr>
        <w:t xml:space="preserve">lação </w:t>
      </w:r>
      <w:r w:rsidR="000A0B23" w:rsidRPr="008500CE">
        <w:rPr>
          <w:sz w:val="24"/>
          <w:szCs w:val="24"/>
        </w:rPr>
        <w:t>era analfabeta, exigindo, assim, a participação de um terceiro</w:t>
      </w:r>
      <w:r w:rsidR="000976E3" w:rsidRPr="008500CE">
        <w:rPr>
          <w:sz w:val="24"/>
          <w:szCs w:val="24"/>
        </w:rPr>
        <w:t xml:space="preserve"> confiável, imparcial, </w:t>
      </w:r>
      <w:r w:rsidR="00AD27A8" w:rsidRPr="008500CE">
        <w:rPr>
          <w:sz w:val="24"/>
          <w:szCs w:val="24"/>
        </w:rPr>
        <w:t>dotado de técnica e de fé pública.</w:t>
      </w:r>
    </w:p>
    <w:p w14:paraId="1A9D7373" w14:textId="77777777" w:rsidR="005C77D6" w:rsidRPr="008500CE" w:rsidRDefault="004C4D29" w:rsidP="008500CE">
      <w:pPr>
        <w:spacing w:line="360" w:lineRule="auto"/>
        <w:jc w:val="both"/>
        <w:rPr>
          <w:sz w:val="24"/>
          <w:szCs w:val="24"/>
        </w:rPr>
      </w:pPr>
      <w:r w:rsidRPr="008500CE">
        <w:rPr>
          <w:sz w:val="24"/>
          <w:szCs w:val="24"/>
        </w:rPr>
        <w:t xml:space="preserve">           </w:t>
      </w:r>
      <w:r w:rsidR="00C666BE" w:rsidRPr="008500CE">
        <w:rPr>
          <w:sz w:val="24"/>
          <w:szCs w:val="24"/>
        </w:rPr>
        <w:t>Entretanto</w:t>
      </w:r>
      <w:r w:rsidR="00EB7F6B" w:rsidRPr="008500CE">
        <w:rPr>
          <w:sz w:val="24"/>
          <w:szCs w:val="24"/>
        </w:rPr>
        <w:t>, a atividade notarial e registral só g</w:t>
      </w:r>
      <w:r w:rsidR="007C5447" w:rsidRPr="008500CE">
        <w:rPr>
          <w:sz w:val="24"/>
          <w:szCs w:val="24"/>
        </w:rPr>
        <w:t>anhou</w:t>
      </w:r>
      <w:r w:rsidR="00EB7F6B" w:rsidRPr="008500CE">
        <w:rPr>
          <w:sz w:val="24"/>
          <w:szCs w:val="24"/>
        </w:rPr>
        <w:t xml:space="preserve"> a merecida </w:t>
      </w:r>
      <w:r w:rsidR="00AA416D" w:rsidRPr="008500CE">
        <w:rPr>
          <w:sz w:val="24"/>
          <w:szCs w:val="24"/>
        </w:rPr>
        <w:t>relevância e reconhecimento</w:t>
      </w:r>
      <w:r w:rsidR="007C5447" w:rsidRPr="008500CE">
        <w:rPr>
          <w:sz w:val="24"/>
          <w:szCs w:val="24"/>
        </w:rPr>
        <w:t xml:space="preserve"> no Brasil</w:t>
      </w:r>
      <w:r w:rsidR="00AA416D" w:rsidRPr="008500CE">
        <w:rPr>
          <w:sz w:val="24"/>
          <w:szCs w:val="24"/>
        </w:rPr>
        <w:t xml:space="preserve"> após a vigência da </w:t>
      </w:r>
      <w:r w:rsidR="00104AD4" w:rsidRPr="008500CE">
        <w:rPr>
          <w:sz w:val="24"/>
          <w:szCs w:val="24"/>
        </w:rPr>
        <w:t>Constituição</w:t>
      </w:r>
      <w:r w:rsidR="00AA416D" w:rsidRPr="008500CE">
        <w:rPr>
          <w:sz w:val="24"/>
          <w:szCs w:val="24"/>
        </w:rPr>
        <w:t xml:space="preserve"> Federal de 1988</w:t>
      </w:r>
      <w:r w:rsidR="000F6633" w:rsidRPr="008500CE">
        <w:rPr>
          <w:sz w:val="24"/>
          <w:szCs w:val="24"/>
        </w:rPr>
        <w:t xml:space="preserve"> e da Lei Federal n. 8.935/94</w:t>
      </w:r>
      <w:r w:rsidR="00882B99" w:rsidRPr="008500CE">
        <w:rPr>
          <w:sz w:val="24"/>
          <w:szCs w:val="24"/>
        </w:rPr>
        <w:t>, que regulamentou o artigo 236 da CF</w:t>
      </w:r>
      <w:r w:rsidR="000F6633" w:rsidRPr="008500CE">
        <w:rPr>
          <w:sz w:val="24"/>
          <w:szCs w:val="24"/>
        </w:rPr>
        <w:t>.</w:t>
      </w:r>
      <w:r w:rsidRPr="008500CE">
        <w:rPr>
          <w:sz w:val="24"/>
          <w:szCs w:val="24"/>
        </w:rPr>
        <w:t xml:space="preserve"> </w:t>
      </w:r>
    </w:p>
    <w:p w14:paraId="6D4CBC07" w14:textId="77777777" w:rsidR="00056F3A" w:rsidRPr="008500CE" w:rsidRDefault="00641329" w:rsidP="008500CE">
      <w:pPr>
        <w:spacing w:line="360" w:lineRule="auto"/>
        <w:ind w:firstLine="709"/>
        <w:jc w:val="both"/>
        <w:rPr>
          <w:sz w:val="24"/>
          <w:szCs w:val="24"/>
        </w:rPr>
      </w:pPr>
      <w:r w:rsidRPr="008500CE">
        <w:rPr>
          <w:sz w:val="24"/>
          <w:szCs w:val="24"/>
        </w:rPr>
        <w:t>Foi a Constituição Federal de 1988 quem passou a exigir</w:t>
      </w:r>
      <w:r w:rsidR="005C77D6" w:rsidRPr="008500CE">
        <w:rPr>
          <w:sz w:val="24"/>
          <w:szCs w:val="24"/>
        </w:rPr>
        <w:t xml:space="preserve"> a prévia aprovação em concurso</w:t>
      </w:r>
      <w:r w:rsidR="006C3C2C" w:rsidRPr="008500CE">
        <w:rPr>
          <w:sz w:val="24"/>
          <w:szCs w:val="24"/>
        </w:rPr>
        <w:t xml:space="preserve"> para o e</w:t>
      </w:r>
      <w:r w:rsidR="005E5293" w:rsidRPr="008500CE">
        <w:rPr>
          <w:sz w:val="24"/>
          <w:szCs w:val="24"/>
        </w:rPr>
        <w:t>x</w:t>
      </w:r>
      <w:r w:rsidR="006C3C2C" w:rsidRPr="008500CE">
        <w:rPr>
          <w:sz w:val="24"/>
          <w:szCs w:val="24"/>
        </w:rPr>
        <w:t>ercício da atividade notarial e registral</w:t>
      </w:r>
      <w:r w:rsidR="0065551A" w:rsidRPr="008500CE">
        <w:rPr>
          <w:sz w:val="24"/>
          <w:szCs w:val="24"/>
        </w:rPr>
        <w:t xml:space="preserve">, no </w:t>
      </w:r>
      <w:r w:rsidR="005E5293" w:rsidRPr="008500CE">
        <w:rPr>
          <w:sz w:val="24"/>
          <w:szCs w:val="24"/>
        </w:rPr>
        <w:t xml:space="preserve">Art. 236, </w:t>
      </w:r>
      <w:r w:rsidR="00C651F0" w:rsidRPr="008500CE">
        <w:rPr>
          <w:sz w:val="24"/>
          <w:szCs w:val="24"/>
        </w:rPr>
        <w:t>§ 3º</w:t>
      </w:r>
      <w:r w:rsidR="0065551A" w:rsidRPr="008500CE">
        <w:rPr>
          <w:sz w:val="24"/>
          <w:szCs w:val="24"/>
        </w:rPr>
        <w:t xml:space="preserve">: </w:t>
      </w:r>
    </w:p>
    <w:p w14:paraId="65C387A1" w14:textId="16BE6451" w:rsidR="00F54A69" w:rsidRPr="008500CE" w:rsidRDefault="0065551A" w:rsidP="008500CE">
      <w:pPr>
        <w:spacing w:line="360" w:lineRule="auto"/>
        <w:ind w:left="2268"/>
        <w:jc w:val="both"/>
        <w:rPr>
          <w:sz w:val="24"/>
          <w:szCs w:val="24"/>
        </w:rPr>
      </w:pPr>
      <w:r w:rsidRPr="008500CE">
        <w:rPr>
          <w:sz w:val="24"/>
          <w:szCs w:val="24"/>
        </w:rPr>
        <w:t>“</w:t>
      </w:r>
      <w:r w:rsidR="005C77D6" w:rsidRPr="008500CE">
        <w:rPr>
          <w:sz w:val="24"/>
          <w:szCs w:val="24"/>
        </w:rPr>
        <w:t>O ingresso na atividade notarial e de registro depende de concurso</w:t>
      </w:r>
      <w:r w:rsidR="00FF2FF2" w:rsidRPr="008500CE">
        <w:rPr>
          <w:sz w:val="24"/>
          <w:szCs w:val="24"/>
        </w:rPr>
        <w:t xml:space="preserve"> </w:t>
      </w:r>
      <w:r w:rsidR="005C77D6" w:rsidRPr="008500CE">
        <w:rPr>
          <w:sz w:val="24"/>
          <w:szCs w:val="24"/>
        </w:rPr>
        <w:t>público de provas e títulos, não se permitindo que qualquer serventia fique vaga sem</w:t>
      </w:r>
      <w:r w:rsidR="00F54A69" w:rsidRPr="008500CE">
        <w:rPr>
          <w:sz w:val="24"/>
          <w:szCs w:val="24"/>
        </w:rPr>
        <w:t xml:space="preserve"> </w:t>
      </w:r>
      <w:r w:rsidR="005C77D6" w:rsidRPr="008500CE">
        <w:rPr>
          <w:sz w:val="24"/>
          <w:szCs w:val="24"/>
        </w:rPr>
        <w:t xml:space="preserve">abertura de concurso de </w:t>
      </w:r>
      <w:r w:rsidR="005C77D6" w:rsidRPr="008500CE">
        <w:rPr>
          <w:sz w:val="24"/>
          <w:szCs w:val="24"/>
        </w:rPr>
        <w:lastRenderedPageBreak/>
        <w:t>provimento ou de remoção, por mais de seis meses”.</w:t>
      </w:r>
      <w:r w:rsidR="005C77D6" w:rsidRPr="008500CE">
        <w:rPr>
          <w:sz w:val="24"/>
          <w:szCs w:val="24"/>
        </w:rPr>
        <w:br/>
        <w:t>(BRASIL, 1988).</w:t>
      </w:r>
    </w:p>
    <w:p w14:paraId="081C7AE8" w14:textId="7108481D" w:rsidR="005733A7" w:rsidRPr="008500CE" w:rsidRDefault="005C77D6" w:rsidP="008500CE">
      <w:pPr>
        <w:spacing w:line="360" w:lineRule="auto"/>
        <w:ind w:firstLine="709"/>
        <w:jc w:val="both"/>
        <w:rPr>
          <w:sz w:val="24"/>
          <w:szCs w:val="24"/>
        </w:rPr>
      </w:pPr>
      <w:r w:rsidRPr="008500CE">
        <w:rPr>
          <w:sz w:val="24"/>
          <w:szCs w:val="24"/>
        </w:rPr>
        <w:t>A Constituição de 1988 ensejou outras disposições acerca da</w:t>
      </w:r>
      <w:r w:rsidRPr="008500CE">
        <w:rPr>
          <w:sz w:val="24"/>
          <w:szCs w:val="24"/>
        </w:rPr>
        <w:br/>
        <w:t>atividade inclusive indicando que seria criada lei para regulamentar essa atividade e,</w:t>
      </w:r>
      <w:r w:rsidRPr="008500CE">
        <w:rPr>
          <w:sz w:val="24"/>
          <w:szCs w:val="24"/>
        </w:rPr>
        <w:br/>
        <w:t>disciplinar as responsabilidades civil e criminal do notário e registrador.</w:t>
      </w:r>
      <w:r w:rsidRPr="008500CE">
        <w:rPr>
          <w:sz w:val="24"/>
          <w:szCs w:val="24"/>
        </w:rPr>
        <w:br/>
        <w:t xml:space="preserve">           A regulação da função notarial no Brasil </w:t>
      </w:r>
      <w:r w:rsidR="0065551A" w:rsidRPr="008500CE">
        <w:rPr>
          <w:sz w:val="24"/>
          <w:szCs w:val="24"/>
        </w:rPr>
        <w:t xml:space="preserve">pela da Lei Federal n. 8.935/94 </w:t>
      </w:r>
      <w:r w:rsidRPr="008500CE">
        <w:rPr>
          <w:sz w:val="24"/>
          <w:szCs w:val="24"/>
        </w:rPr>
        <w:t xml:space="preserve">foi </w:t>
      </w:r>
      <w:r w:rsidR="003F4FD7" w:rsidRPr="008500CE">
        <w:rPr>
          <w:sz w:val="24"/>
          <w:szCs w:val="24"/>
        </w:rPr>
        <w:t>também muito importante, já que essa atividade, até então,</w:t>
      </w:r>
      <w:r w:rsidR="006F6D67" w:rsidRPr="008500CE">
        <w:rPr>
          <w:sz w:val="24"/>
          <w:szCs w:val="24"/>
        </w:rPr>
        <w:t xml:space="preserve"> </w:t>
      </w:r>
      <w:r w:rsidRPr="008500CE">
        <w:rPr>
          <w:sz w:val="24"/>
          <w:szCs w:val="24"/>
        </w:rPr>
        <w:t xml:space="preserve">era exercida com base nas </w:t>
      </w:r>
      <w:r w:rsidR="005733A7" w:rsidRPr="008500CE">
        <w:rPr>
          <w:sz w:val="24"/>
          <w:szCs w:val="24"/>
        </w:rPr>
        <w:t>tradições herdadas de da colônia de Portugal, com a concessão vitalícia da delegação</w:t>
      </w:r>
      <w:r w:rsidR="00D834AA" w:rsidRPr="008500CE">
        <w:rPr>
          <w:sz w:val="24"/>
          <w:szCs w:val="24"/>
        </w:rPr>
        <w:t>, transferida por sucessão ou por compra e venda</w:t>
      </w:r>
      <w:r w:rsidR="001360D7" w:rsidRPr="008500CE">
        <w:rPr>
          <w:sz w:val="24"/>
          <w:szCs w:val="24"/>
        </w:rPr>
        <w:t>, o que representou um longo período de estagnação para o n</w:t>
      </w:r>
      <w:r w:rsidR="001702B0" w:rsidRPr="008500CE">
        <w:rPr>
          <w:sz w:val="24"/>
          <w:szCs w:val="24"/>
        </w:rPr>
        <w:t>o</w:t>
      </w:r>
      <w:r w:rsidR="001360D7" w:rsidRPr="008500CE">
        <w:rPr>
          <w:sz w:val="24"/>
          <w:szCs w:val="24"/>
        </w:rPr>
        <w:t>tariado brasileiro</w:t>
      </w:r>
      <w:r w:rsidR="001702B0" w:rsidRPr="008500CE">
        <w:rPr>
          <w:sz w:val="24"/>
          <w:szCs w:val="24"/>
        </w:rPr>
        <w:t>, por não acompanhar as evoluções sociais. (BOLZANI, 2007)</w:t>
      </w:r>
    </w:p>
    <w:p w14:paraId="1811C86B" w14:textId="4E975F1C" w:rsidR="008D65E4" w:rsidRPr="008500CE" w:rsidRDefault="00F1007F" w:rsidP="008500CE">
      <w:pPr>
        <w:spacing w:line="360" w:lineRule="auto"/>
        <w:ind w:firstLine="709"/>
        <w:jc w:val="both"/>
        <w:rPr>
          <w:sz w:val="24"/>
          <w:szCs w:val="24"/>
        </w:rPr>
      </w:pPr>
      <w:r w:rsidRPr="008500CE">
        <w:rPr>
          <w:sz w:val="24"/>
          <w:szCs w:val="24"/>
        </w:rPr>
        <w:t>Todavia, c</w:t>
      </w:r>
      <w:r w:rsidR="00514E87" w:rsidRPr="008500CE">
        <w:rPr>
          <w:sz w:val="24"/>
          <w:szCs w:val="24"/>
        </w:rPr>
        <w:t>om o desenvolvimento das relações sociais</w:t>
      </w:r>
      <w:r w:rsidR="009D653E" w:rsidRPr="008500CE">
        <w:rPr>
          <w:sz w:val="24"/>
          <w:szCs w:val="24"/>
        </w:rPr>
        <w:t xml:space="preserve"> </w:t>
      </w:r>
      <w:r w:rsidR="00851382" w:rsidRPr="008500CE">
        <w:rPr>
          <w:sz w:val="24"/>
          <w:szCs w:val="24"/>
        </w:rPr>
        <w:t>e</w:t>
      </w:r>
      <w:r w:rsidR="00703CD0" w:rsidRPr="008500CE">
        <w:rPr>
          <w:sz w:val="24"/>
          <w:szCs w:val="24"/>
        </w:rPr>
        <w:t xml:space="preserve"> a necessidade de garantir mais segurança às relações jurídicas,</w:t>
      </w:r>
      <w:r w:rsidR="00D02AD5" w:rsidRPr="008500CE">
        <w:rPr>
          <w:sz w:val="24"/>
          <w:szCs w:val="24"/>
        </w:rPr>
        <w:t xml:space="preserve"> </w:t>
      </w:r>
      <w:r w:rsidR="000444F2" w:rsidRPr="008500CE">
        <w:rPr>
          <w:sz w:val="24"/>
          <w:szCs w:val="24"/>
        </w:rPr>
        <w:t>verificou-se que a atividade notarial e registral deveria ser exercida</w:t>
      </w:r>
      <w:r w:rsidR="009D653E" w:rsidRPr="008500CE">
        <w:rPr>
          <w:sz w:val="24"/>
          <w:szCs w:val="24"/>
        </w:rPr>
        <w:t xml:space="preserve"> por titulares profissionais, Bacharéis em Direito, submetidos</w:t>
      </w:r>
      <w:r w:rsidR="007C5447" w:rsidRPr="008500CE">
        <w:rPr>
          <w:sz w:val="24"/>
          <w:szCs w:val="24"/>
        </w:rPr>
        <w:t xml:space="preserve"> </w:t>
      </w:r>
      <w:r w:rsidR="009D653E" w:rsidRPr="008500CE">
        <w:rPr>
          <w:sz w:val="24"/>
          <w:szCs w:val="24"/>
        </w:rPr>
        <w:t>a</w:t>
      </w:r>
      <w:r w:rsidR="007C5447" w:rsidRPr="008500CE">
        <w:rPr>
          <w:sz w:val="24"/>
          <w:szCs w:val="24"/>
        </w:rPr>
        <w:t xml:space="preserve"> </w:t>
      </w:r>
      <w:r w:rsidR="009D653E" w:rsidRPr="008500CE">
        <w:rPr>
          <w:sz w:val="24"/>
          <w:szCs w:val="24"/>
        </w:rPr>
        <w:t xml:space="preserve">concurso público de provas e títulos, </w:t>
      </w:r>
      <w:r w:rsidR="00B104A4" w:rsidRPr="008500CE">
        <w:rPr>
          <w:sz w:val="24"/>
          <w:szCs w:val="24"/>
        </w:rPr>
        <w:t>e não mais por aqueles</w:t>
      </w:r>
      <w:r w:rsidR="009D653E" w:rsidRPr="008500CE">
        <w:rPr>
          <w:sz w:val="24"/>
          <w:szCs w:val="24"/>
        </w:rPr>
        <w:t xml:space="preserve"> nomeados</w:t>
      </w:r>
      <w:r w:rsidR="00B104A4" w:rsidRPr="008500CE">
        <w:rPr>
          <w:sz w:val="24"/>
          <w:szCs w:val="24"/>
        </w:rPr>
        <w:t xml:space="preserve"> politicamente</w:t>
      </w:r>
      <w:r w:rsidR="009D653E" w:rsidRPr="008500CE">
        <w:rPr>
          <w:sz w:val="24"/>
          <w:szCs w:val="24"/>
        </w:rPr>
        <w:t xml:space="preserve"> pelos</w:t>
      </w:r>
      <w:r w:rsidR="00B104A4" w:rsidRPr="008500CE">
        <w:rPr>
          <w:sz w:val="24"/>
          <w:szCs w:val="24"/>
        </w:rPr>
        <w:t xml:space="preserve"> </w:t>
      </w:r>
      <w:r w:rsidR="009D653E" w:rsidRPr="008500CE">
        <w:rPr>
          <w:sz w:val="24"/>
          <w:szCs w:val="24"/>
        </w:rPr>
        <w:t xml:space="preserve">Governadores dos Estados para exercerem a titularidade da serventia. </w:t>
      </w:r>
    </w:p>
    <w:p w14:paraId="2E4307D9" w14:textId="2899A8B7" w:rsidR="00F2555F" w:rsidRPr="008500CE" w:rsidRDefault="00F2555F" w:rsidP="008500CE">
      <w:pPr>
        <w:spacing w:line="360" w:lineRule="auto"/>
        <w:ind w:firstLine="709"/>
        <w:jc w:val="both"/>
        <w:rPr>
          <w:sz w:val="24"/>
          <w:szCs w:val="24"/>
        </w:rPr>
      </w:pPr>
      <w:r w:rsidRPr="008500CE">
        <w:rPr>
          <w:sz w:val="24"/>
          <w:szCs w:val="24"/>
        </w:rPr>
        <w:t xml:space="preserve">Importante </w:t>
      </w:r>
      <w:r w:rsidR="00EC715B" w:rsidRPr="008500CE">
        <w:rPr>
          <w:sz w:val="24"/>
          <w:szCs w:val="24"/>
        </w:rPr>
        <w:t>também destacar que</w:t>
      </w:r>
      <w:r w:rsidR="00161A82" w:rsidRPr="008500CE">
        <w:rPr>
          <w:sz w:val="24"/>
          <w:szCs w:val="24"/>
        </w:rPr>
        <w:t>, apesar das dificuldades por que passou a atividade notarial e registral ao longo da sua história</w:t>
      </w:r>
      <w:r w:rsidRPr="008500CE">
        <w:rPr>
          <w:sz w:val="24"/>
          <w:szCs w:val="24"/>
        </w:rPr>
        <w:t xml:space="preserve">, </w:t>
      </w:r>
      <w:r w:rsidR="00040729" w:rsidRPr="008500CE">
        <w:rPr>
          <w:sz w:val="24"/>
          <w:szCs w:val="24"/>
        </w:rPr>
        <w:t>tais serviços</w:t>
      </w:r>
      <w:r w:rsidR="00D65BAF" w:rsidRPr="008500CE">
        <w:rPr>
          <w:sz w:val="24"/>
          <w:szCs w:val="24"/>
        </w:rPr>
        <w:t xml:space="preserve"> perduram </w:t>
      </w:r>
      <w:r w:rsidR="008368F1" w:rsidRPr="008500CE">
        <w:rPr>
          <w:sz w:val="24"/>
          <w:szCs w:val="24"/>
        </w:rPr>
        <w:t>até hoje</w:t>
      </w:r>
      <w:r w:rsidR="00E709FF" w:rsidRPr="008500CE">
        <w:rPr>
          <w:sz w:val="24"/>
          <w:szCs w:val="24"/>
        </w:rPr>
        <w:t>, como ensina Loureiro (2016, p.9</w:t>
      </w:r>
      <w:proofErr w:type="gramStart"/>
      <w:r w:rsidR="00E709FF" w:rsidRPr="008500CE">
        <w:rPr>
          <w:sz w:val="24"/>
          <w:szCs w:val="24"/>
        </w:rPr>
        <w:t xml:space="preserve">) </w:t>
      </w:r>
      <w:r w:rsidR="00505758" w:rsidRPr="008500CE">
        <w:rPr>
          <w:sz w:val="24"/>
          <w:szCs w:val="24"/>
        </w:rPr>
        <w:t>:</w:t>
      </w:r>
      <w:proofErr w:type="gramEnd"/>
    </w:p>
    <w:p w14:paraId="70EEDCEA" w14:textId="115FF6AB" w:rsidR="00505758" w:rsidRPr="008500CE" w:rsidRDefault="00505758" w:rsidP="008500CE">
      <w:pPr>
        <w:spacing w:line="360" w:lineRule="auto"/>
        <w:ind w:left="2268"/>
        <w:jc w:val="both"/>
        <w:rPr>
          <w:sz w:val="24"/>
          <w:szCs w:val="24"/>
        </w:rPr>
      </w:pPr>
      <w:r w:rsidRPr="008500CE">
        <w:rPr>
          <w:sz w:val="24"/>
          <w:szCs w:val="24"/>
        </w:rPr>
        <w:t>Se já existia nas comunidades mais rudimentares</w:t>
      </w:r>
      <w:r w:rsidR="003B06E5" w:rsidRPr="008500CE">
        <w:rPr>
          <w:sz w:val="24"/>
          <w:szCs w:val="24"/>
        </w:rPr>
        <w:t>, o notário continua a exercer o seu ofício nas sofisticadas sociedades do mundo moderno</w:t>
      </w:r>
      <w:r w:rsidR="00317431" w:rsidRPr="008500CE">
        <w:rPr>
          <w:sz w:val="24"/>
          <w:szCs w:val="24"/>
        </w:rPr>
        <w:t>. Enquanto as instituições mais vulneráveis e poderosas ruíram com o passar dos séculos</w:t>
      </w:r>
      <w:r w:rsidR="00FD5B5C" w:rsidRPr="008500CE">
        <w:rPr>
          <w:sz w:val="24"/>
          <w:szCs w:val="24"/>
        </w:rPr>
        <w:t xml:space="preserve">, o Notariado atravessou </w:t>
      </w:r>
      <w:proofErr w:type="gramStart"/>
      <w:r w:rsidR="00FD5B5C" w:rsidRPr="008500CE">
        <w:rPr>
          <w:sz w:val="24"/>
          <w:szCs w:val="24"/>
        </w:rPr>
        <w:t>incólume</w:t>
      </w:r>
      <w:proofErr w:type="gramEnd"/>
      <w:r w:rsidR="00FD5B5C" w:rsidRPr="008500CE">
        <w:rPr>
          <w:sz w:val="24"/>
          <w:szCs w:val="24"/>
        </w:rPr>
        <w:t xml:space="preserve"> a Queda do Império Romano</w:t>
      </w:r>
      <w:r w:rsidR="00701AE0" w:rsidRPr="008500CE">
        <w:rPr>
          <w:sz w:val="24"/>
          <w:szCs w:val="24"/>
        </w:rPr>
        <w:t>, as trevas da alta Idade Média, o Renascimento, a Revolução Industrial</w:t>
      </w:r>
      <w:r w:rsidR="0010401B" w:rsidRPr="008500CE">
        <w:rPr>
          <w:sz w:val="24"/>
          <w:szCs w:val="24"/>
        </w:rPr>
        <w:t xml:space="preserve"> até mesmo a sangrenta revolta do povo contra a aristocracia. </w:t>
      </w:r>
      <w:r w:rsidR="00DE1DA2" w:rsidRPr="008500CE">
        <w:rPr>
          <w:sz w:val="24"/>
          <w:szCs w:val="24"/>
        </w:rPr>
        <w:t>A Revolução Francesa demoliu as antigas instituições, mas o notariado foi preservado</w:t>
      </w:r>
      <w:r w:rsidR="00B25CF1" w:rsidRPr="008500CE">
        <w:rPr>
          <w:sz w:val="24"/>
          <w:szCs w:val="24"/>
        </w:rPr>
        <w:t xml:space="preserve"> e revigorado. Assim também o </w:t>
      </w:r>
      <w:r w:rsidR="00B67219" w:rsidRPr="008500CE">
        <w:rPr>
          <w:sz w:val="24"/>
          <w:szCs w:val="24"/>
        </w:rPr>
        <w:t>registro em</w:t>
      </w:r>
      <w:r w:rsidR="00B25CF1" w:rsidRPr="008500CE">
        <w:rPr>
          <w:sz w:val="24"/>
          <w:szCs w:val="24"/>
        </w:rPr>
        <w:t xml:space="preserve"> suas várias modalidades: o Registro de nascimento</w:t>
      </w:r>
      <w:r w:rsidR="00D60135" w:rsidRPr="008500CE">
        <w:rPr>
          <w:sz w:val="24"/>
          <w:szCs w:val="24"/>
        </w:rPr>
        <w:t xml:space="preserve"> e de estado já era conhecido na Roma de Augusto e o Registro</w:t>
      </w:r>
      <w:r w:rsidR="004B318A" w:rsidRPr="008500CE">
        <w:rPr>
          <w:sz w:val="24"/>
          <w:szCs w:val="24"/>
        </w:rPr>
        <w:t xml:space="preserve"> de Imóveis, na sua configuração similar à atual, remonta à cidade de Colônia dos séculos XVII ou XVIII</w:t>
      </w:r>
      <w:r w:rsidR="001F41FE" w:rsidRPr="008500CE">
        <w:rPr>
          <w:sz w:val="24"/>
          <w:szCs w:val="24"/>
        </w:rPr>
        <w:t>, expandindo-se para os demais centros mundiais.</w:t>
      </w:r>
    </w:p>
    <w:p w14:paraId="645828F4" w14:textId="62FC16E6" w:rsidR="009A45B1" w:rsidRPr="008500CE" w:rsidRDefault="00A60BE6" w:rsidP="008500CE">
      <w:pPr>
        <w:spacing w:line="360" w:lineRule="auto"/>
        <w:ind w:firstLine="709"/>
        <w:jc w:val="both"/>
        <w:rPr>
          <w:sz w:val="24"/>
          <w:szCs w:val="24"/>
        </w:rPr>
      </w:pPr>
      <w:r w:rsidRPr="008500CE">
        <w:rPr>
          <w:sz w:val="24"/>
          <w:szCs w:val="24"/>
        </w:rPr>
        <w:lastRenderedPageBreak/>
        <w:t>Além de perdurarem, a atividade notarial e registral vem ainda</w:t>
      </w:r>
      <w:r w:rsidR="008062C9" w:rsidRPr="008500CE">
        <w:rPr>
          <w:sz w:val="24"/>
          <w:szCs w:val="24"/>
        </w:rPr>
        <w:t xml:space="preserve"> ganhando cada vez mais relevância</w:t>
      </w:r>
      <w:r w:rsidR="009D653E" w:rsidRPr="008500CE">
        <w:rPr>
          <w:sz w:val="24"/>
          <w:szCs w:val="24"/>
        </w:rPr>
        <w:t xml:space="preserve">, </w:t>
      </w:r>
      <w:r w:rsidR="008062C9" w:rsidRPr="008500CE">
        <w:rPr>
          <w:sz w:val="24"/>
          <w:szCs w:val="24"/>
        </w:rPr>
        <w:t xml:space="preserve">pois, </w:t>
      </w:r>
      <w:r w:rsidR="009D653E" w:rsidRPr="008500CE">
        <w:rPr>
          <w:sz w:val="24"/>
          <w:szCs w:val="24"/>
        </w:rPr>
        <w:t>conforme aumenta a complexidade da</w:t>
      </w:r>
      <w:r w:rsidR="009D653E" w:rsidRPr="008500CE">
        <w:rPr>
          <w:sz w:val="24"/>
          <w:szCs w:val="24"/>
        </w:rPr>
        <w:br/>
        <w:t xml:space="preserve">sociedade, maior será o </w:t>
      </w:r>
      <w:r w:rsidR="00B95DDF" w:rsidRPr="008500CE">
        <w:rPr>
          <w:sz w:val="24"/>
          <w:szCs w:val="24"/>
        </w:rPr>
        <w:t>aparecimento</w:t>
      </w:r>
      <w:r w:rsidR="009D653E" w:rsidRPr="008500CE">
        <w:rPr>
          <w:sz w:val="24"/>
          <w:szCs w:val="24"/>
        </w:rPr>
        <w:t xml:space="preserve"> dos negócios jurídicos </w:t>
      </w:r>
      <w:r w:rsidR="00B95DDF" w:rsidRPr="008500CE">
        <w:rPr>
          <w:sz w:val="24"/>
          <w:szCs w:val="24"/>
        </w:rPr>
        <w:t>vinculando</w:t>
      </w:r>
      <w:r w:rsidR="009D653E" w:rsidRPr="008500CE">
        <w:rPr>
          <w:sz w:val="24"/>
          <w:szCs w:val="24"/>
        </w:rPr>
        <w:t xml:space="preserve"> as</w:t>
      </w:r>
      <w:r w:rsidR="009D653E" w:rsidRPr="008500CE">
        <w:rPr>
          <w:sz w:val="24"/>
          <w:szCs w:val="24"/>
        </w:rPr>
        <w:br/>
        <w:t>pessoas</w:t>
      </w:r>
      <w:r w:rsidR="00E57982" w:rsidRPr="008500CE">
        <w:rPr>
          <w:sz w:val="24"/>
          <w:szCs w:val="24"/>
        </w:rPr>
        <w:t>.</w:t>
      </w:r>
      <w:r w:rsidR="002D4C00" w:rsidRPr="008500CE">
        <w:rPr>
          <w:sz w:val="24"/>
          <w:szCs w:val="24"/>
        </w:rPr>
        <w:t xml:space="preserve"> Ademais, </w:t>
      </w:r>
      <w:r w:rsidR="00024E27" w:rsidRPr="008500CE">
        <w:rPr>
          <w:sz w:val="24"/>
          <w:szCs w:val="24"/>
        </w:rPr>
        <w:t xml:space="preserve">verifica-se </w:t>
      </w:r>
      <w:r w:rsidR="009A1425" w:rsidRPr="008500CE">
        <w:rPr>
          <w:sz w:val="24"/>
          <w:szCs w:val="24"/>
        </w:rPr>
        <w:t>que não vale a pena investir tão somente na resolução judicial de demandas, devendo ser reconhecid</w:t>
      </w:r>
      <w:r w:rsidR="003F467C" w:rsidRPr="008500CE">
        <w:rPr>
          <w:sz w:val="24"/>
          <w:szCs w:val="24"/>
        </w:rPr>
        <w:t xml:space="preserve">a a capacidade da atividade notarial e registral de contribuir </w:t>
      </w:r>
      <w:r w:rsidR="00DC1791" w:rsidRPr="008500CE">
        <w:rPr>
          <w:sz w:val="24"/>
          <w:szCs w:val="24"/>
        </w:rPr>
        <w:t>para a pacificação social e para a dissolução de li</w:t>
      </w:r>
      <w:r w:rsidR="00A74293" w:rsidRPr="008500CE">
        <w:rPr>
          <w:sz w:val="24"/>
          <w:szCs w:val="24"/>
        </w:rPr>
        <w:t>tígios.</w:t>
      </w:r>
    </w:p>
    <w:p w14:paraId="5F829AC7" w14:textId="7B32A3B2" w:rsidR="00A26A5D" w:rsidRPr="008500CE" w:rsidRDefault="00A26A5D" w:rsidP="008500CE">
      <w:pPr>
        <w:spacing w:line="360" w:lineRule="auto"/>
        <w:ind w:firstLine="720"/>
        <w:jc w:val="both"/>
        <w:rPr>
          <w:color w:val="000000"/>
          <w:sz w:val="24"/>
          <w:szCs w:val="24"/>
        </w:rPr>
      </w:pPr>
      <w:r w:rsidRPr="008500CE">
        <w:rPr>
          <w:color w:val="000000"/>
          <w:sz w:val="24"/>
          <w:szCs w:val="24"/>
        </w:rPr>
        <w:t xml:space="preserve">Nesse contexto, </w:t>
      </w:r>
      <w:r w:rsidR="006B492A" w:rsidRPr="008500CE">
        <w:rPr>
          <w:color w:val="000000"/>
          <w:sz w:val="24"/>
          <w:szCs w:val="24"/>
        </w:rPr>
        <w:t>é crescente a tendência</w:t>
      </w:r>
      <w:r w:rsidRPr="008500CE">
        <w:rPr>
          <w:color w:val="000000"/>
          <w:sz w:val="24"/>
          <w:szCs w:val="24"/>
        </w:rPr>
        <w:t xml:space="preserve"> de levar à esfera extrajudicial casos concretos que antes só podiam ser apreciados pelo Poder Judiciário. Destaca Cristiano Sardinha que:</w:t>
      </w:r>
    </w:p>
    <w:p w14:paraId="04E1A4F9" w14:textId="126620A7" w:rsidR="00A26A5D" w:rsidRPr="008500CE" w:rsidRDefault="00A26A5D" w:rsidP="008500CE">
      <w:pPr>
        <w:spacing w:line="360" w:lineRule="auto"/>
        <w:ind w:left="2268"/>
        <w:jc w:val="both"/>
        <w:rPr>
          <w:sz w:val="24"/>
          <w:szCs w:val="24"/>
        </w:rPr>
      </w:pPr>
      <w:r w:rsidRPr="008500CE">
        <w:rPr>
          <w:color w:val="000000"/>
          <w:sz w:val="24"/>
          <w:szCs w:val="24"/>
        </w:rPr>
        <w:t>“Os caminhos extrajudiciais de acesso à justiça conferem aos cidadãos uma maior liberdade e poder de decisão sobre a forma como será solucionado o seu caso concreto, reduzindo a interferência do Estado, que não mais substitui a vontade das partes por meio de uma decisão judicial, apenas resguarda, fiscaliza e orienta por meio de seus representantes.”</w:t>
      </w:r>
    </w:p>
    <w:p w14:paraId="7D1DB301" w14:textId="6CAD616E" w:rsidR="00ED391F" w:rsidRPr="008500CE" w:rsidRDefault="00ED391F" w:rsidP="008500CE">
      <w:pPr>
        <w:spacing w:line="360" w:lineRule="auto"/>
        <w:ind w:firstLine="720"/>
        <w:jc w:val="both"/>
        <w:rPr>
          <w:sz w:val="24"/>
          <w:szCs w:val="24"/>
        </w:rPr>
      </w:pPr>
      <w:r w:rsidRPr="008500CE">
        <w:rPr>
          <w:sz w:val="24"/>
          <w:szCs w:val="24"/>
        </w:rPr>
        <w:t>Como já destacou o Supremo Tribunal Federal,</w:t>
      </w:r>
      <w:r w:rsidR="004234E2" w:rsidRPr="008500CE">
        <w:rPr>
          <w:sz w:val="24"/>
          <w:szCs w:val="24"/>
        </w:rPr>
        <w:t xml:space="preserve"> por ocasião do julgamento da Ação Direta de Inconstitucionalidade ADI 2415 SP</w:t>
      </w:r>
      <w:r w:rsidR="00E71BB7" w:rsidRPr="008500CE">
        <w:rPr>
          <w:sz w:val="24"/>
          <w:szCs w:val="24"/>
        </w:rPr>
        <w:t>,</w:t>
      </w:r>
      <w:r w:rsidRPr="008500CE">
        <w:rPr>
          <w:sz w:val="24"/>
          <w:szCs w:val="24"/>
        </w:rPr>
        <w:t xml:space="preserve"> </w:t>
      </w:r>
      <w:proofErr w:type="gramStart"/>
      <w:r w:rsidRPr="008500CE">
        <w:rPr>
          <w:sz w:val="24"/>
          <w:szCs w:val="24"/>
        </w:rPr>
        <w:t>[...] As</w:t>
      </w:r>
      <w:proofErr w:type="gramEnd"/>
      <w:r w:rsidRPr="008500CE">
        <w:rPr>
          <w:sz w:val="24"/>
          <w:szCs w:val="24"/>
        </w:rPr>
        <w:t xml:space="preserve"> serventias extrajudiciais se compõem de um feixe de competências públicas, embora exercidas em regime de delegação a pessoa privada. Competências que fazem de tais serventias uma instância de formalização de atos de criação, preservação, modificação, transformação e extinção de direitos e obrigações.</w:t>
      </w:r>
    </w:p>
    <w:p w14:paraId="728D80D9" w14:textId="4212362B" w:rsidR="00ED391F" w:rsidRPr="008500CE" w:rsidRDefault="00A745BC" w:rsidP="008500CE">
      <w:pPr>
        <w:spacing w:line="360" w:lineRule="auto"/>
        <w:ind w:firstLine="720"/>
        <w:jc w:val="both"/>
        <w:rPr>
          <w:sz w:val="24"/>
          <w:szCs w:val="24"/>
        </w:rPr>
      </w:pPr>
      <w:r w:rsidRPr="008500CE">
        <w:rPr>
          <w:sz w:val="24"/>
          <w:szCs w:val="24"/>
        </w:rPr>
        <w:t>D</w:t>
      </w:r>
      <w:r w:rsidR="00ED391F" w:rsidRPr="008500CE">
        <w:rPr>
          <w:sz w:val="24"/>
          <w:szCs w:val="24"/>
        </w:rPr>
        <w:t>estaca Miranda</w:t>
      </w:r>
      <w:r w:rsidR="001E5CBC" w:rsidRPr="008500CE">
        <w:rPr>
          <w:sz w:val="24"/>
          <w:szCs w:val="24"/>
        </w:rPr>
        <w:t xml:space="preserve"> (2010, p.7)</w:t>
      </w:r>
      <w:r w:rsidRPr="008500CE">
        <w:rPr>
          <w:sz w:val="24"/>
          <w:szCs w:val="24"/>
        </w:rPr>
        <w:t xml:space="preserve">, acerca da relevância da atividade notarial e </w:t>
      </w:r>
      <w:proofErr w:type="gramStart"/>
      <w:r w:rsidRPr="008500CE">
        <w:rPr>
          <w:sz w:val="24"/>
          <w:szCs w:val="24"/>
        </w:rPr>
        <w:t xml:space="preserve">registral, </w:t>
      </w:r>
      <w:r w:rsidR="00ED391F" w:rsidRPr="008500CE">
        <w:rPr>
          <w:sz w:val="24"/>
          <w:szCs w:val="24"/>
        </w:rPr>
        <w:t xml:space="preserve"> que</w:t>
      </w:r>
      <w:proofErr w:type="gramEnd"/>
      <w:r w:rsidRPr="008500CE">
        <w:rPr>
          <w:sz w:val="24"/>
          <w:szCs w:val="24"/>
        </w:rPr>
        <w:t xml:space="preserve"> </w:t>
      </w:r>
      <w:r w:rsidR="00ED391F" w:rsidRPr="008500CE">
        <w:rPr>
          <w:sz w:val="24"/>
          <w:szCs w:val="24"/>
        </w:rPr>
        <w:t>desjudicializa</w:t>
      </w:r>
      <w:r w:rsidR="00560525" w:rsidRPr="008500CE">
        <w:rPr>
          <w:sz w:val="24"/>
          <w:szCs w:val="24"/>
        </w:rPr>
        <w:t>r</w:t>
      </w:r>
      <w:r w:rsidR="00ED391F" w:rsidRPr="008500CE">
        <w:rPr>
          <w:sz w:val="24"/>
          <w:szCs w:val="24"/>
        </w:rPr>
        <w:t xml:space="preserve"> demandas, </w:t>
      </w:r>
      <w:r w:rsidR="0002183C" w:rsidRPr="008500CE">
        <w:rPr>
          <w:sz w:val="24"/>
          <w:szCs w:val="24"/>
        </w:rPr>
        <w:t>especialmente aquelas em que não há litígio entre as partes</w:t>
      </w:r>
      <w:r w:rsidR="00ED391F" w:rsidRPr="008500CE">
        <w:rPr>
          <w:sz w:val="24"/>
          <w:szCs w:val="24"/>
        </w:rPr>
        <w:t>, não é um retrocesso como muitos acreditam, mas um avanço que permitirá o cidadão ter acesso à ordem jurídica de forma mais rápida, mais barata e sem complicação procedimental</w:t>
      </w:r>
      <w:r w:rsidR="00B27B29" w:rsidRPr="008500CE">
        <w:rPr>
          <w:sz w:val="24"/>
          <w:szCs w:val="24"/>
        </w:rPr>
        <w:t>.</w:t>
      </w:r>
    </w:p>
    <w:p w14:paraId="091B0406" w14:textId="77777777" w:rsidR="009A45B1" w:rsidRPr="008500CE" w:rsidRDefault="009A45B1" w:rsidP="008500CE">
      <w:pPr>
        <w:spacing w:line="360" w:lineRule="auto"/>
        <w:jc w:val="both"/>
        <w:rPr>
          <w:sz w:val="24"/>
          <w:szCs w:val="24"/>
        </w:rPr>
      </w:pPr>
    </w:p>
    <w:p w14:paraId="1A736B9F" w14:textId="507B6783" w:rsidR="009A45B1" w:rsidRPr="008500CE" w:rsidRDefault="009A45B1" w:rsidP="008500CE">
      <w:pPr>
        <w:pStyle w:val="PargrafodaLista"/>
        <w:numPr>
          <w:ilvl w:val="1"/>
          <w:numId w:val="9"/>
        </w:numPr>
        <w:spacing w:line="360" w:lineRule="auto"/>
        <w:jc w:val="both"/>
        <w:rPr>
          <w:rStyle w:val="y2iqfc"/>
          <w:sz w:val="24"/>
          <w:szCs w:val="24"/>
        </w:rPr>
      </w:pPr>
      <w:r w:rsidRPr="008500CE">
        <w:rPr>
          <w:rStyle w:val="markedcontent"/>
          <w:sz w:val="24"/>
          <w:szCs w:val="24"/>
        </w:rPr>
        <w:t xml:space="preserve"> Natureza jurídica, princípios e fontes normativas</w:t>
      </w:r>
      <w:r w:rsidR="00843392" w:rsidRPr="008500CE">
        <w:rPr>
          <w:rStyle w:val="markedcontent"/>
          <w:sz w:val="24"/>
          <w:szCs w:val="24"/>
        </w:rPr>
        <w:t xml:space="preserve"> da atividade notarial e registral</w:t>
      </w:r>
    </w:p>
    <w:p w14:paraId="61953F9C" w14:textId="77777777" w:rsidR="00024C8E" w:rsidRPr="008500CE" w:rsidRDefault="00024C8E" w:rsidP="008500CE">
      <w:pPr>
        <w:pStyle w:val="PargrafodaLista"/>
        <w:spacing w:line="360" w:lineRule="auto"/>
        <w:ind w:left="0" w:firstLine="709"/>
        <w:jc w:val="both"/>
        <w:rPr>
          <w:sz w:val="24"/>
          <w:szCs w:val="24"/>
        </w:rPr>
      </w:pPr>
    </w:p>
    <w:p w14:paraId="5DFF4A57" w14:textId="77F3DDEA" w:rsidR="009A45B1" w:rsidRPr="008500CE" w:rsidRDefault="0023648C" w:rsidP="008500CE">
      <w:pPr>
        <w:pStyle w:val="PargrafodaLista"/>
        <w:spacing w:line="360" w:lineRule="auto"/>
        <w:ind w:left="0" w:firstLine="709"/>
        <w:jc w:val="both"/>
        <w:rPr>
          <w:sz w:val="24"/>
          <w:szCs w:val="24"/>
        </w:rPr>
      </w:pPr>
      <w:r w:rsidRPr="008500CE">
        <w:rPr>
          <w:sz w:val="24"/>
          <w:szCs w:val="24"/>
        </w:rPr>
        <w:t>Ao referir-se</w:t>
      </w:r>
      <w:r w:rsidR="0098032A" w:rsidRPr="008500CE">
        <w:rPr>
          <w:sz w:val="24"/>
          <w:szCs w:val="24"/>
        </w:rPr>
        <w:t xml:space="preserve"> aos serviços notariais e de registros públicos, o art. 236 da Constituição Federal de 1988</w:t>
      </w:r>
      <w:r w:rsidR="00580BA6" w:rsidRPr="008500CE">
        <w:rPr>
          <w:sz w:val="24"/>
          <w:szCs w:val="24"/>
        </w:rPr>
        <w:t xml:space="preserve"> dispõe que:</w:t>
      </w:r>
    </w:p>
    <w:p w14:paraId="72139A0B" w14:textId="77777777" w:rsidR="00024C8E" w:rsidRPr="008500CE" w:rsidRDefault="0069581F" w:rsidP="008500CE">
      <w:pPr>
        <w:pStyle w:val="NormalWeb"/>
        <w:spacing w:before="0" w:beforeAutospacing="0" w:after="0" w:afterAutospacing="0" w:line="360" w:lineRule="auto"/>
        <w:ind w:left="2268" w:firstLine="6"/>
        <w:jc w:val="both"/>
      </w:pPr>
      <w:bookmarkStart w:id="0" w:name="art236"/>
      <w:bookmarkEnd w:id="0"/>
      <w:r w:rsidRPr="008500CE">
        <w:t xml:space="preserve">Art. 236. Os serviços notariais e de registro são exercidos em caráter privado, por delegação do Poder Público.         </w:t>
      </w:r>
      <w:bookmarkStart w:id="1" w:name="art236§1"/>
      <w:bookmarkEnd w:id="1"/>
    </w:p>
    <w:p w14:paraId="79602F21" w14:textId="08885AE4" w:rsidR="0069581F" w:rsidRPr="008500CE" w:rsidRDefault="0069581F" w:rsidP="008500CE">
      <w:pPr>
        <w:pStyle w:val="NormalWeb"/>
        <w:spacing w:before="0" w:beforeAutospacing="0" w:after="0" w:afterAutospacing="0" w:line="360" w:lineRule="auto"/>
        <w:ind w:left="2268" w:firstLine="6"/>
        <w:jc w:val="both"/>
      </w:pPr>
      <w:r w:rsidRPr="008500CE">
        <w:lastRenderedPageBreak/>
        <w:t>§ 1</w:t>
      </w:r>
      <w:proofErr w:type="gramStart"/>
      <w:r w:rsidRPr="008500CE">
        <w:t>º  Lei</w:t>
      </w:r>
      <w:proofErr w:type="gramEnd"/>
      <w:r w:rsidRPr="008500CE">
        <w:t xml:space="preserve"> regulará as atividades, disciplinará a responsabilidade civil e criminal dos notários, dos oficiais de registro e de seus prepostos, e definirá a fiscalização de seus atos pelo Poder Judiciário. </w:t>
      </w:r>
    </w:p>
    <w:p w14:paraId="79FD00FE" w14:textId="07999C54" w:rsidR="0069581F" w:rsidRPr="008500CE" w:rsidRDefault="0069581F" w:rsidP="008500CE">
      <w:pPr>
        <w:pStyle w:val="NormalWeb"/>
        <w:spacing w:before="0" w:beforeAutospacing="0" w:after="0" w:afterAutospacing="0" w:line="360" w:lineRule="auto"/>
        <w:ind w:left="2268" w:firstLine="6"/>
        <w:jc w:val="both"/>
      </w:pPr>
      <w:bookmarkStart w:id="2" w:name="art236§2"/>
      <w:bookmarkEnd w:id="2"/>
      <w:r w:rsidRPr="008500CE">
        <w:t>§ 2</w:t>
      </w:r>
      <w:proofErr w:type="gramStart"/>
      <w:r w:rsidRPr="008500CE">
        <w:t>º  Lei</w:t>
      </w:r>
      <w:proofErr w:type="gramEnd"/>
      <w:r w:rsidRPr="008500CE">
        <w:t xml:space="preserve"> federal estabelecerá normas gerais para fixação de emolumentos relativos aos atos praticados pelos serviços notariais e de registro.      </w:t>
      </w:r>
    </w:p>
    <w:p w14:paraId="7A1C01C9" w14:textId="77777777" w:rsidR="0069581F" w:rsidRPr="008500CE" w:rsidRDefault="0069581F" w:rsidP="008500CE">
      <w:pPr>
        <w:pStyle w:val="NormalWeb"/>
        <w:spacing w:before="0" w:beforeAutospacing="0" w:after="0" w:afterAutospacing="0" w:line="360" w:lineRule="auto"/>
        <w:ind w:left="2268" w:firstLine="6"/>
        <w:jc w:val="both"/>
      </w:pPr>
      <w:bookmarkStart w:id="3" w:name="236§3"/>
      <w:bookmarkEnd w:id="3"/>
      <w:r w:rsidRPr="008500CE">
        <w:t>§ 3</w:t>
      </w:r>
      <w:proofErr w:type="gramStart"/>
      <w:r w:rsidRPr="008500CE">
        <w:t>º  O</w:t>
      </w:r>
      <w:proofErr w:type="gramEnd"/>
      <w:r w:rsidRPr="008500CE">
        <w:t xml:space="preserve"> ingresso na atividade notarial e de registro depende de concurso público de provas e títulos, não se permitindo que qualquer serventia fique vaga, sem abertura de concurso de provimento ou de remoção, por mais de seis meses. </w:t>
      </w:r>
    </w:p>
    <w:p w14:paraId="6C89A4BF" w14:textId="25F09D4A" w:rsidR="0069581F" w:rsidRPr="008500CE" w:rsidRDefault="00232D7C" w:rsidP="008500CE">
      <w:pPr>
        <w:pStyle w:val="PargrafodaLista"/>
        <w:spacing w:line="360" w:lineRule="auto"/>
        <w:ind w:left="0" w:firstLine="709"/>
        <w:jc w:val="both"/>
        <w:rPr>
          <w:sz w:val="24"/>
          <w:szCs w:val="24"/>
        </w:rPr>
      </w:pPr>
      <w:r w:rsidRPr="008500CE">
        <w:rPr>
          <w:sz w:val="24"/>
          <w:szCs w:val="24"/>
        </w:rPr>
        <w:t>Como se verifica, o ordenamento jurídico brasileiro</w:t>
      </w:r>
      <w:r w:rsidR="00703DD6" w:rsidRPr="008500CE">
        <w:rPr>
          <w:sz w:val="24"/>
          <w:szCs w:val="24"/>
        </w:rPr>
        <w:t xml:space="preserve"> prevê que os serviços notariais e de registros serão exercidos por particulares</w:t>
      </w:r>
      <w:r w:rsidR="00F25383" w:rsidRPr="008500CE">
        <w:rPr>
          <w:sz w:val="24"/>
          <w:szCs w:val="24"/>
        </w:rPr>
        <w:t>, por meio de delegações feitas pelo Poder Público</w:t>
      </w:r>
      <w:r w:rsidR="00BB6FB6" w:rsidRPr="008500CE">
        <w:rPr>
          <w:sz w:val="24"/>
          <w:szCs w:val="24"/>
        </w:rPr>
        <w:t>. Essas delegações são feitas pelo Poder Judiciário, a quem compete</w:t>
      </w:r>
      <w:r w:rsidR="000B196A" w:rsidRPr="008500CE">
        <w:rPr>
          <w:sz w:val="24"/>
          <w:szCs w:val="24"/>
        </w:rPr>
        <w:t xml:space="preserve"> organizar concurso público de provas e títulos para selecionar os futuros delegatários</w:t>
      </w:r>
      <w:r w:rsidR="003E1921" w:rsidRPr="008500CE">
        <w:rPr>
          <w:sz w:val="24"/>
          <w:szCs w:val="24"/>
        </w:rPr>
        <w:t xml:space="preserve">, que receberão emolumentos pagos pelos usuários, a título de contraprestação pelos serviços prestados </w:t>
      </w:r>
      <w:r w:rsidR="00191850" w:rsidRPr="008500CE">
        <w:rPr>
          <w:sz w:val="24"/>
          <w:szCs w:val="24"/>
        </w:rPr>
        <w:t>nas serventias extrajudiciais.</w:t>
      </w:r>
    </w:p>
    <w:p w14:paraId="4421EF43" w14:textId="77777777" w:rsidR="003E269A" w:rsidRPr="008500CE" w:rsidRDefault="00A21593" w:rsidP="008500CE">
      <w:pPr>
        <w:pStyle w:val="PargrafodaLista"/>
        <w:spacing w:line="360" w:lineRule="auto"/>
        <w:ind w:left="0" w:firstLine="709"/>
        <w:jc w:val="both"/>
        <w:rPr>
          <w:sz w:val="24"/>
          <w:szCs w:val="24"/>
        </w:rPr>
      </w:pPr>
      <w:r w:rsidRPr="008500CE">
        <w:rPr>
          <w:sz w:val="24"/>
          <w:szCs w:val="24"/>
        </w:rPr>
        <w:t>Os notários e registradores, portanto</w:t>
      </w:r>
      <w:r w:rsidR="00404BB4" w:rsidRPr="008500CE">
        <w:rPr>
          <w:sz w:val="24"/>
          <w:szCs w:val="24"/>
        </w:rPr>
        <w:t>, tem características tanto da esfera particular como da pública</w:t>
      </w:r>
      <w:r w:rsidR="00664907" w:rsidRPr="008500CE">
        <w:rPr>
          <w:sz w:val="24"/>
          <w:szCs w:val="24"/>
        </w:rPr>
        <w:t xml:space="preserve"> e não podem ser </w:t>
      </w:r>
      <w:r w:rsidR="006C0931" w:rsidRPr="008500CE">
        <w:rPr>
          <w:sz w:val="24"/>
          <w:szCs w:val="24"/>
        </w:rPr>
        <w:t>qualificados</w:t>
      </w:r>
      <w:r w:rsidR="00664907" w:rsidRPr="008500CE">
        <w:rPr>
          <w:sz w:val="24"/>
          <w:szCs w:val="24"/>
        </w:rPr>
        <w:t xml:space="preserve"> como servidores públicos</w:t>
      </w:r>
      <w:r w:rsidR="006C0931" w:rsidRPr="008500CE">
        <w:rPr>
          <w:sz w:val="24"/>
          <w:szCs w:val="24"/>
        </w:rPr>
        <w:t xml:space="preserve">, mas sim inseridos </w:t>
      </w:r>
      <w:r w:rsidR="009B404B" w:rsidRPr="008500CE">
        <w:rPr>
          <w:sz w:val="24"/>
          <w:szCs w:val="24"/>
        </w:rPr>
        <w:t>no rol mais abrangente de agentes públicos</w:t>
      </w:r>
      <w:r w:rsidR="00887A0C" w:rsidRPr="008500CE">
        <w:rPr>
          <w:sz w:val="24"/>
          <w:szCs w:val="24"/>
        </w:rPr>
        <w:t>, dentre os quais</w:t>
      </w:r>
      <w:r w:rsidR="00EC5796" w:rsidRPr="008500CE">
        <w:rPr>
          <w:sz w:val="24"/>
          <w:szCs w:val="24"/>
        </w:rPr>
        <w:t xml:space="preserve"> há os servidores públicos</w:t>
      </w:r>
      <w:r w:rsidR="00125ACF" w:rsidRPr="008500CE">
        <w:rPr>
          <w:sz w:val="24"/>
          <w:szCs w:val="24"/>
        </w:rPr>
        <w:t>, os empregados públicos, os agentes políticos e os particulares em colaboração com o Estado</w:t>
      </w:r>
      <w:r w:rsidR="00F22C60" w:rsidRPr="008500CE">
        <w:rPr>
          <w:sz w:val="24"/>
          <w:szCs w:val="24"/>
        </w:rPr>
        <w:t xml:space="preserve">. </w:t>
      </w:r>
    </w:p>
    <w:p w14:paraId="2247DFD2" w14:textId="7FCDFB38" w:rsidR="001020A4" w:rsidRPr="008500CE" w:rsidRDefault="001020A4" w:rsidP="008500CE">
      <w:pPr>
        <w:pStyle w:val="PargrafodaLista"/>
        <w:spacing w:line="360" w:lineRule="auto"/>
        <w:ind w:left="0" w:firstLine="851"/>
        <w:jc w:val="both"/>
        <w:rPr>
          <w:sz w:val="24"/>
          <w:szCs w:val="24"/>
        </w:rPr>
      </w:pPr>
      <w:r w:rsidRPr="008500CE">
        <w:rPr>
          <w:sz w:val="24"/>
          <w:szCs w:val="24"/>
        </w:rPr>
        <w:t>Consoante a jurisprudência do STJ</w:t>
      </w:r>
      <w:r w:rsidR="001E41A8" w:rsidRPr="008500CE">
        <w:rPr>
          <w:sz w:val="24"/>
          <w:szCs w:val="24"/>
        </w:rPr>
        <w:t xml:space="preserve"> (REsp 1186787/MG)</w:t>
      </w:r>
      <w:r w:rsidRPr="008500CE">
        <w:rPr>
          <w:sz w:val="24"/>
          <w:szCs w:val="24"/>
        </w:rPr>
        <w:t>, notários e registradores estão abrangidos no amplo conceito de "agentes públicos", na categoria dos "particulares em colaboração com a Administração</w:t>
      </w:r>
      <w:r w:rsidR="00E05E5A" w:rsidRPr="008500CE">
        <w:rPr>
          <w:sz w:val="24"/>
          <w:szCs w:val="24"/>
        </w:rPr>
        <w:t>.</w:t>
      </w:r>
    </w:p>
    <w:p w14:paraId="16283181" w14:textId="77777777" w:rsidR="005C7E4F" w:rsidRPr="008500CE" w:rsidRDefault="005C7E4F" w:rsidP="008500CE">
      <w:pPr>
        <w:pStyle w:val="PargrafodaLista"/>
        <w:spacing w:line="360" w:lineRule="auto"/>
        <w:ind w:firstLine="851"/>
        <w:jc w:val="both"/>
        <w:rPr>
          <w:sz w:val="24"/>
          <w:szCs w:val="24"/>
        </w:rPr>
      </w:pPr>
    </w:p>
    <w:p w14:paraId="1EFFEE84" w14:textId="4ED9D96D" w:rsidR="005C7E4F" w:rsidRPr="008500CE" w:rsidRDefault="005C7E4F" w:rsidP="008500CE">
      <w:pPr>
        <w:spacing w:line="360" w:lineRule="auto"/>
        <w:ind w:firstLine="851"/>
        <w:jc w:val="both"/>
        <w:rPr>
          <w:sz w:val="24"/>
          <w:szCs w:val="24"/>
        </w:rPr>
      </w:pPr>
      <w:r w:rsidRPr="008500CE">
        <w:rPr>
          <w:sz w:val="24"/>
          <w:szCs w:val="24"/>
        </w:rPr>
        <w:t xml:space="preserve">A </w:t>
      </w:r>
      <w:proofErr w:type="gramStart"/>
      <w:r w:rsidRPr="008500CE">
        <w:rPr>
          <w:sz w:val="24"/>
          <w:szCs w:val="24"/>
        </w:rPr>
        <w:t>expressão agentes públicos</w:t>
      </w:r>
      <w:proofErr w:type="gramEnd"/>
      <w:r w:rsidR="00C77FB9" w:rsidRPr="008500CE">
        <w:rPr>
          <w:sz w:val="24"/>
          <w:szCs w:val="24"/>
        </w:rPr>
        <w:t xml:space="preserve">, </w:t>
      </w:r>
      <w:r w:rsidR="00D81785" w:rsidRPr="008500CE">
        <w:rPr>
          <w:sz w:val="24"/>
          <w:szCs w:val="24"/>
        </w:rPr>
        <w:t>c</w:t>
      </w:r>
      <w:r w:rsidR="00C77FB9" w:rsidRPr="008500CE">
        <w:rPr>
          <w:sz w:val="24"/>
          <w:szCs w:val="24"/>
        </w:rPr>
        <w:t>onforme ensina José dos Santos Carvalho Filho (2006, p.487)</w:t>
      </w:r>
      <w:r w:rsidR="00AF53D5" w:rsidRPr="008500CE">
        <w:rPr>
          <w:sz w:val="24"/>
          <w:szCs w:val="24"/>
        </w:rPr>
        <w:t>, “</w:t>
      </w:r>
      <w:r w:rsidRPr="008500CE">
        <w:rPr>
          <w:sz w:val="24"/>
          <w:szCs w:val="24"/>
        </w:rPr>
        <w:t>Significa o conjunto de pessoas que, a qualquer título, exerçam uma função pública como prepostos do Estado. Essa função, é mister que se diga, pode ser remunerada ou gratuita, definitiva ou transitória, política ou jurídica. O que é certo é que, quando atuam no mundo jurídico, tais agentes estão de alguma forma vinculadas ao Estado.</w:t>
      </w:r>
      <w:r w:rsidR="00D81785" w:rsidRPr="008500CE">
        <w:rPr>
          <w:sz w:val="24"/>
          <w:szCs w:val="24"/>
        </w:rPr>
        <w:t>”</w:t>
      </w:r>
    </w:p>
    <w:p w14:paraId="2AEA058C" w14:textId="37B4AADE" w:rsidR="003C5306" w:rsidRPr="008500CE" w:rsidRDefault="00F22C60" w:rsidP="008500CE">
      <w:pPr>
        <w:spacing w:line="360" w:lineRule="auto"/>
        <w:ind w:firstLine="851"/>
        <w:jc w:val="both"/>
        <w:rPr>
          <w:sz w:val="24"/>
          <w:szCs w:val="24"/>
        </w:rPr>
      </w:pPr>
      <w:r w:rsidRPr="008500CE">
        <w:rPr>
          <w:sz w:val="24"/>
          <w:szCs w:val="24"/>
        </w:rPr>
        <w:t xml:space="preserve">De todo modo, é importante destacar que </w:t>
      </w:r>
      <w:r w:rsidR="00F761DE" w:rsidRPr="008500CE">
        <w:rPr>
          <w:sz w:val="24"/>
          <w:szCs w:val="24"/>
        </w:rPr>
        <w:t xml:space="preserve">os delegatários de cartórios atuam como representantes </w:t>
      </w:r>
      <w:r w:rsidR="00BD4CA0" w:rsidRPr="008500CE">
        <w:rPr>
          <w:sz w:val="24"/>
          <w:szCs w:val="24"/>
        </w:rPr>
        <w:t>do estado</w:t>
      </w:r>
      <w:r w:rsidR="004022B1" w:rsidRPr="008500CE">
        <w:rPr>
          <w:sz w:val="24"/>
          <w:szCs w:val="24"/>
        </w:rPr>
        <w:t xml:space="preserve">, tanto </w:t>
      </w:r>
      <w:r w:rsidR="006E611A" w:rsidRPr="008500CE">
        <w:rPr>
          <w:sz w:val="24"/>
          <w:szCs w:val="24"/>
        </w:rPr>
        <w:t xml:space="preserve">que estão submetidos </w:t>
      </w:r>
      <w:r w:rsidR="00C93E52" w:rsidRPr="008500CE">
        <w:rPr>
          <w:sz w:val="24"/>
          <w:szCs w:val="24"/>
        </w:rPr>
        <w:t>não apenas</w:t>
      </w:r>
      <w:r w:rsidR="006E611A" w:rsidRPr="008500CE">
        <w:rPr>
          <w:sz w:val="24"/>
          <w:szCs w:val="24"/>
        </w:rPr>
        <w:t xml:space="preserve"> a todas as normas </w:t>
      </w:r>
      <w:r w:rsidR="006E611A" w:rsidRPr="008500CE">
        <w:rPr>
          <w:sz w:val="24"/>
          <w:szCs w:val="24"/>
        </w:rPr>
        <w:lastRenderedPageBreak/>
        <w:t>legais que</w:t>
      </w:r>
      <w:r w:rsidR="00C93E52" w:rsidRPr="008500CE">
        <w:rPr>
          <w:sz w:val="24"/>
          <w:szCs w:val="24"/>
        </w:rPr>
        <w:t xml:space="preserve"> regem o direito </w:t>
      </w:r>
      <w:r w:rsidR="00085905" w:rsidRPr="008500CE">
        <w:rPr>
          <w:sz w:val="24"/>
          <w:szCs w:val="24"/>
        </w:rPr>
        <w:t>notarial e registral, mas também aos atos normativos do Conselho Nacional de Justiça e das Corregedorias de Justiça dos respectivos Estados</w:t>
      </w:r>
      <w:r w:rsidR="00F71066" w:rsidRPr="008500CE">
        <w:rPr>
          <w:sz w:val="24"/>
          <w:szCs w:val="24"/>
        </w:rPr>
        <w:t>. No caso do Estado de Pernam</w:t>
      </w:r>
      <w:r w:rsidR="004C4826" w:rsidRPr="008500CE">
        <w:rPr>
          <w:sz w:val="24"/>
          <w:szCs w:val="24"/>
        </w:rPr>
        <w:t>buco, a Corregedoria Geral da Justiça</w:t>
      </w:r>
      <w:r w:rsidR="007C0277" w:rsidRPr="008500CE">
        <w:rPr>
          <w:sz w:val="24"/>
          <w:szCs w:val="24"/>
        </w:rPr>
        <w:t>, por meio do Provimento</w:t>
      </w:r>
      <w:r w:rsidR="0045501E" w:rsidRPr="008500CE">
        <w:rPr>
          <w:sz w:val="24"/>
          <w:szCs w:val="24"/>
        </w:rPr>
        <w:t xml:space="preserve"> nº 05/2023 (Código de Normas dos Serviços Notariais e de Registro do Estado de Pernambuco) </w:t>
      </w:r>
      <w:r w:rsidR="009016AA" w:rsidRPr="008500CE">
        <w:rPr>
          <w:sz w:val="24"/>
          <w:szCs w:val="24"/>
        </w:rPr>
        <w:t>define regras</w:t>
      </w:r>
      <w:r w:rsidR="00776C95" w:rsidRPr="008500CE">
        <w:rPr>
          <w:sz w:val="24"/>
          <w:szCs w:val="24"/>
        </w:rPr>
        <w:t xml:space="preserve"> sobre horário de funcionamento das serventias, contratação de funcionários</w:t>
      </w:r>
      <w:r w:rsidR="00C722E2" w:rsidRPr="008500CE">
        <w:rPr>
          <w:sz w:val="24"/>
          <w:szCs w:val="24"/>
        </w:rPr>
        <w:t xml:space="preserve">, local de instalação, conservação </w:t>
      </w:r>
      <w:r w:rsidR="004C1F02" w:rsidRPr="008500CE">
        <w:rPr>
          <w:sz w:val="24"/>
          <w:szCs w:val="24"/>
        </w:rPr>
        <w:t>dos livros, utilização de sistemas e informática, prestação de contas, correições</w:t>
      </w:r>
      <w:r w:rsidR="00721AA1" w:rsidRPr="008500CE">
        <w:rPr>
          <w:sz w:val="24"/>
          <w:szCs w:val="24"/>
        </w:rPr>
        <w:t>, dentre outras não menos importantes.</w:t>
      </w:r>
      <w:r w:rsidR="003C5306" w:rsidRPr="008500CE">
        <w:rPr>
          <w:sz w:val="24"/>
          <w:szCs w:val="24"/>
        </w:rPr>
        <w:t xml:space="preserve"> </w:t>
      </w:r>
      <w:r w:rsidR="00023D4A" w:rsidRPr="008500CE">
        <w:rPr>
          <w:sz w:val="24"/>
          <w:szCs w:val="24"/>
        </w:rPr>
        <w:t>De acordo com referido ato normativo, c</w:t>
      </w:r>
      <w:r w:rsidR="00A6700D" w:rsidRPr="008500CE">
        <w:rPr>
          <w:sz w:val="24"/>
          <w:szCs w:val="24"/>
        </w:rPr>
        <w:t xml:space="preserve">abe aos </w:t>
      </w:r>
      <w:r w:rsidR="00023D4A" w:rsidRPr="008500CE">
        <w:rPr>
          <w:sz w:val="24"/>
          <w:szCs w:val="24"/>
        </w:rPr>
        <w:t>notários e registradores</w:t>
      </w:r>
      <w:r w:rsidR="00A6700D" w:rsidRPr="008500CE">
        <w:rPr>
          <w:sz w:val="24"/>
          <w:szCs w:val="24"/>
        </w:rPr>
        <w:t xml:space="preserve"> a decisão</w:t>
      </w:r>
      <w:r w:rsidR="003C5306" w:rsidRPr="008500CE">
        <w:rPr>
          <w:sz w:val="24"/>
          <w:szCs w:val="24"/>
        </w:rPr>
        <w:t xml:space="preserve"> sobre a quem contratar; </w:t>
      </w:r>
      <w:r w:rsidR="00A6700D" w:rsidRPr="008500CE">
        <w:rPr>
          <w:sz w:val="24"/>
          <w:szCs w:val="24"/>
        </w:rPr>
        <w:t>sobre o valor da remuneração</w:t>
      </w:r>
      <w:r w:rsidR="009016AA" w:rsidRPr="008500CE">
        <w:rPr>
          <w:sz w:val="24"/>
          <w:szCs w:val="24"/>
        </w:rPr>
        <w:t xml:space="preserve"> </w:t>
      </w:r>
      <w:r w:rsidR="00A6700D" w:rsidRPr="008500CE">
        <w:rPr>
          <w:sz w:val="24"/>
          <w:szCs w:val="24"/>
        </w:rPr>
        <w:t>dos</w:t>
      </w:r>
      <w:r w:rsidR="009016AA" w:rsidRPr="008500CE">
        <w:rPr>
          <w:sz w:val="24"/>
          <w:szCs w:val="24"/>
        </w:rPr>
        <w:t xml:space="preserve"> </w:t>
      </w:r>
      <w:r w:rsidR="003C5306" w:rsidRPr="008500CE">
        <w:rPr>
          <w:sz w:val="24"/>
          <w:szCs w:val="24"/>
        </w:rPr>
        <w:t>seus</w:t>
      </w:r>
      <w:r w:rsidR="009016AA" w:rsidRPr="008500CE">
        <w:rPr>
          <w:sz w:val="24"/>
          <w:szCs w:val="24"/>
        </w:rPr>
        <w:t xml:space="preserve"> </w:t>
      </w:r>
      <w:r w:rsidR="003C5306" w:rsidRPr="008500CE">
        <w:rPr>
          <w:sz w:val="24"/>
          <w:szCs w:val="24"/>
        </w:rPr>
        <w:t xml:space="preserve">empregados, que são regidos pela Consolidação das Leis do Trabalho (CLT); </w:t>
      </w:r>
      <w:r w:rsidR="00B63DF7" w:rsidRPr="008500CE">
        <w:rPr>
          <w:sz w:val="24"/>
          <w:szCs w:val="24"/>
        </w:rPr>
        <w:t>e sobre a aquisição</w:t>
      </w:r>
      <w:r w:rsidR="003C5306" w:rsidRPr="008500CE">
        <w:rPr>
          <w:sz w:val="24"/>
          <w:szCs w:val="24"/>
        </w:rPr>
        <w:t xml:space="preserve"> </w:t>
      </w:r>
      <w:r w:rsidR="00B63DF7" w:rsidRPr="008500CE">
        <w:rPr>
          <w:sz w:val="24"/>
          <w:szCs w:val="24"/>
        </w:rPr>
        <w:t>d</w:t>
      </w:r>
      <w:r w:rsidR="003C5306" w:rsidRPr="008500CE">
        <w:rPr>
          <w:sz w:val="24"/>
          <w:szCs w:val="24"/>
        </w:rPr>
        <w:t>os móveis, equipamentos e suprimentos para fazer a Serventia funcionar</w:t>
      </w:r>
      <w:r w:rsidR="00B63DF7" w:rsidRPr="008500CE">
        <w:rPr>
          <w:sz w:val="24"/>
          <w:szCs w:val="24"/>
        </w:rPr>
        <w:t>.</w:t>
      </w:r>
    </w:p>
    <w:p w14:paraId="3E837DE7" w14:textId="68E8646B" w:rsidR="00953A33" w:rsidRPr="008500CE" w:rsidRDefault="00953A33" w:rsidP="008500CE">
      <w:pPr>
        <w:pStyle w:val="PargrafodaLista"/>
        <w:spacing w:line="360" w:lineRule="auto"/>
        <w:ind w:left="0" w:firstLine="709"/>
        <w:jc w:val="both"/>
        <w:rPr>
          <w:sz w:val="24"/>
          <w:szCs w:val="24"/>
        </w:rPr>
      </w:pPr>
      <w:r w:rsidRPr="008500CE">
        <w:rPr>
          <w:sz w:val="24"/>
          <w:szCs w:val="24"/>
        </w:rPr>
        <w:t>Em atendimento ao § 1º </w:t>
      </w:r>
      <w:r w:rsidR="00ED2971" w:rsidRPr="008500CE">
        <w:rPr>
          <w:sz w:val="24"/>
          <w:szCs w:val="24"/>
        </w:rPr>
        <w:t>do artigo 236 da Constituição federal, foi publicada a Lei nº 8.935</w:t>
      </w:r>
      <w:r w:rsidR="00F01341" w:rsidRPr="008500CE">
        <w:rPr>
          <w:sz w:val="24"/>
          <w:szCs w:val="24"/>
        </w:rPr>
        <w:t xml:space="preserve"> de 1994, que disciplina a natureza, fins, atribuições</w:t>
      </w:r>
      <w:r w:rsidR="004D0455" w:rsidRPr="008500CE">
        <w:rPr>
          <w:sz w:val="24"/>
          <w:szCs w:val="24"/>
        </w:rPr>
        <w:t>, competências, responsabilidades, impedimentos, incompatibilidades</w:t>
      </w:r>
      <w:r w:rsidR="00767434" w:rsidRPr="008500CE">
        <w:rPr>
          <w:sz w:val="24"/>
          <w:szCs w:val="24"/>
        </w:rPr>
        <w:t>, penalidades em caso de infrações disciplinares, direitos e deveres dos notários e oficiais de registro</w:t>
      </w:r>
      <w:r w:rsidR="00B5741A" w:rsidRPr="008500CE">
        <w:rPr>
          <w:sz w:val="24"/>
          <w:szCs w:val="24"/>
        </w:rPr>
        <w:t>.</w:t>
      </w:r>
      <w:r w:rsidR="00A612AF" w:rsidRPr="008500CE">
        <w:rPr>
          <w:sz w:val="24"/>
          <w:szCs w:val="24"/>
        </w:rPr>
        <w:t xml:space="preserve"> Os artigos 20 e 21 da citada lei dispõem: </w:t>
      </w:r>
    </w:p>
    <w:p w14:paraId="52D39E5F" w14:textId="108F8CB2" w:rsidR="00501111" w:rsidRPr="008500CE" w:rsidRDefault="00501111" w:rsidP="008500CE">
      <w:pPr>
        <w:pStyle w:val="NormalWeb"/>
        <w:spacing w:before="0" w:beforeAutospacing="0" w:after="0" w:afterAutospacing="0" w:line="360" w:lineRule="auto"/>
        <w:ind w:left="2268"/>
        <w:jc w:val="both"/>
      </w:pPr>
      <w:r w:rsidRPr="008500CE">
        <w:t>Art. 20. Os notários e os oficiais de registro poderão, para o desempenho de suas funções, contratar escreventes, dentre eles escolhendo os substitutos, e auxiliares como empregados, com remuneração livremente ajustada e sob o regime da legislação do trabalho.</w:t>
      </w:r>
    </w:p>
    <w:p w14:paraId="425701B4" w14:textId="214C6541" w:rsidR="00501111" w:rsidRPr="008500CE" w:rsidRDefault="00501111" w:rsidP="008500CE">
      <w:pPr>
        <w:pStyle w:val="NormalWeb"/>
        <w:spacing w:before="0" w:beforeAutospacing="0" w:after="0" w:afterAutospacing="0" w:line="360" w:lineRule="auto"/>
        <w:ind w:left="2268"/>
        <w:jc w:val="both"/>
      </w:pPr>
      <w:r w:rsidRPr="008500CE">
        <w:t>...       </w:t>
      </w:r>
    </w:p>
    <w:p w14:paraId="1EE92C8F" w14:textId="77777777" w:rsidR="00501111" w:rsidRPr="008500CE" w:rsidRDefault="00501111" w:rsidP="008500CE">
      <w:pPr>
        <w:pStyle w:val="NormalWeb"/>
        <w:spacing w:before="0" w:beforeAutospacing="0" w:after="0" w:afterAutospacing="0" w:line="360" w:lineRule="auto"/>
        <w:ind w:left="2268"/>
        <w:jc w:val="both"/>
      </w:pPr>
      <w:r w:rsidRPr="008500CE">
        <w:t xml:space="preserve">        </w:t>
      </w:r>
      <w:bookmarkStart w:id="4" w:name="art21"/>
      <w:bookmarkEnd w:id="4"/>
      <w:r w:rsidRPr="008500CE">
        <w:t>Art. 21. O gerenciamento administrativo e financeiro dos serviços notariais e de registro é da responsabilidade exclusiva do respectivo titular, inclusive no que diz respeito às despesas de custeio, investimento e pessoal, cabendo-lhe estabelecer normas, condições e obrigações relativas à atribuição de funções e de remuneração de seus prepostos de modo a obter a melhor qualidade na prestação dos serviços.</w:t>
      </w:r>
    </w:p>
    <w:p w14:paraId="15780750" w14:textId="3CB08445" w:rsidR="008F603C" w:rsidRPr="008500CE" w:rsidRDefault="008F603C" w:rsidP="008500CE">
      <w:pPr>
        <w:pStyle w:val="NormalWeb"/>
        <w:spacing w:before="0" w:beforeAutospacing="0" w:after="0" w:afterAutospacing="0" w:line="360" w:lineRule="auto"/>
        <w:ind w:left="2268"/>
        <w:jc w:val="both"/>
      </w:pPr>
      <w:r w:rsidRPr="008500CE">
        <w:t>...</w:t>
      </w:r>
    </w:p>
    <w:p w14:paraId="542CF377" w14:textId="36A9F81F" w:rsidR="008F603C" w:rsidRPr="008500CE" w:rsidRDefault="008F603C" w:rsidP="008500CE">
      <w:pPr>
        <w:pStyle w:val="NormalWeb"/>
        <w:spacing w:before="0" w:beforeAutospacing="0" w:after="0" w:afterAutospacing="0" w:line="360" w:lineRule="auto"/>
        <w:ind w:left="2268"/>
        <w:jc w:val="both"/>
      </w:pPr>
      <w:bookmarkStart w:id="5" w:name="art28"/>
      <w:bookmarkEnd w:id="5"/>
      <w:r w:rsidRPr="008500CE">
        <w:t>Art. 28. Os notários e oficiais de registro gozam de independência no exercício de suas atribuições, têm direito à percepção dos emolumentos integrais pelos atos praticados na serventia e só perderão a delegação nas hipóteses previstas em lei.</w:t>
      </w:r>
    </w:p>
    <w:p w14:paraId="0E12023F" w14:textId="349753C9" w:rsidR="00501111" w:rsidRPr="008500CE" w:rsidRDefault="00C17FC5" w:rsidP="008500CE">
      <w:pPr>
        <w:pStyle w:val="PargrafodaLista"/>
        <w:spacing w:line="360" w:lineRule="auto"/>
        <w:ind w:left="0" w:firstLine="709"/>
        <w:jc w:val="both"/>
        <w:rPr>
          <w:sz w:val="24"/>
          <w:szCs w:val="24"/>
        </w:rPr>
      </w:pPr>
      <w:r w:rsidRPr="008500CE">
        <w:rPr>
          <w:sz w:val="24"/>
          <w:szCs w:val="24"/>
        </w:rPr>
        <w:lastRenderedPageBreak/>
        <w:t>Como se observa</w:t>
      </w:r>
      <w:r w:rsidR="00BB7684" w:rsidRPr="008500CE">
        <w:rPr>
          <w:sz w:val="24"/>
          <w:szCs w:val="24"/>
        </w:rPr>
        <w:t>, os tabeliães e registradores</w:t>
      </w:r>
      <w:r w:rsidR="004E6CFE" w:rsidRPr="008500CE">
        <w:rPr>
          <w:sz w:val="24"/>
          <w:szCs w:val="24"/>
        </w:rPr>
        <w:t>, com os emolumentos que são cobrados dos usuários pela prática dos atos notariais e registrais</w:t>
      </w:r>
      <w:r w:rsidR="006366FE" w:rsidRPr="008500CE">
        <w:rPr>
          <w:sz w:val="24"/>
          <w:szCs w:val="24"/>
        </w:rPr>
        <w:t>, são legalmente responsáveis pelo gerenciamento administrativo e financeiro</w:t>
      </w:r>
      <w:r w:rsidR="0028051F" w:rsidRPr="008500CE">
        <w:rPr>
          <w:sz w:val="24"/>
          <w:szCs w:val="24"/>
        </w:rPr>
        <w:t xml:space="preserve"> dos cartórios, devendo assumir todos os investimentos e custos necessários</w:t>
      </w:r>
      <w:r w:rsidR="00B31335" w:rsidRPr="008500CE">
        <w:rPr>
          <w:sz w:val="24"/>
          <w:szCs w:val="24"/>
        </w:rPr>
        <w:t xml:space="preserve"> para o adequado exercício das atividades</w:t>
      </w:r>
      <w:r w:rsidR="008A6F94" w:rsidRPr="008500CE">
        <w:rPr>
          <w:sz w:val="24"/>
          <w:szCs w:val="24"/>
        </w:rPr>
        <w:t>, o que inclui</w:t>
      </w:r>
      <w:r w:rsidR="00DA755B" w:rsidRPr="008500CE">
        <w:rPr>
          <w:sz w:val="24"/>
          <w:szCs w:val="24"/>
        </w:rPr>
        <w:t xml:space="preserve"> o dever de zelar pela guarda, segurança e manutenção dos livros e documentos</w:t>
      </w:r>
      <w:r w:rsidR="00D171F7" w:rsidRPr="008500CE">
        <w:rPr>
          <w:sz w:val="24"/>
          <w:szCs w:val="24"/>
        </w:rPr>
        <w:t xml:space="preserve"> da serventia.</w:t>
      </w:r>
    </w:p>
    <w:p w14:paraId="0C7D4502" w14:textId="698E68AA" w:rsidR="00E948C7" w:rsidRPr="008500CE" w:rsidRDefault="00E948C7" w:rsidP="008500CE">
      <w:pPr>
        <w:pStyle w:val="PargrafodaLista"/>
        <w:spacing w:line="360" w:lineRule="auto"/>
        <w:ind w:left="0" w:firstLine="709"/>
        <w:jc w:val="both"/>
        <w:rPr>
          <w:sz w:val="24"/>
          <w:szCs w:val="24"/>
        </w:rPr>
      </w:pPr>
      <w:r w:rsidRPr="008500CE">
        <w:rPr>
          <w:sz w:val="24"/>
          <w:szCs w:val="24"/>
        </w:rPr>
        <w:t>Tais considerações s</w:t>
      </w:r>
      <w:r w:rsidR="007E510C" w:rsidRPr="008500CE">
        <w:rPr>
          <w:sz w:val="24"/>
          <w:szCs w:val="24"/>
        </w:rPr>
        <w:t xml:space="preserve">obre a natureza </w:t>
      </w:r>
      <w:r w:rsidR="004476C7" w:rsidRPr="008500CE">
        <w:rPr>
          <w:sz w:val="24"/>
          <w:szCs w:val="24"/>
        </w:rPr>
        <w:t xml:space="preserve">jurídica dos serviços notariais e registrais são de extrema importância </w:t>
      </w:r>
      <w:r w:rsidR="00520960" w:rsidRPr="008500CE">
        <w:rPr>
          <w:sz w:val="24"/>
          <w:szCs w:val="24"/>
        </w:rPr>
        <w:t>para que se compreenda</w:t>
      </w:r>
      <w:r w:rsidR="006A3F34" w:rsidRPr="008500CE">
        <w:rPr>
          <w:sz w:val="24"/>
          <w:szCs w:val="24"/>
        </w:rPr>
        <w:t xml:space="preserve"> </w:t>
      </w:r>
      <w:r w:rsidR="000A3A22" w:rsidRPr="008500CE">
        <w:rPr>
          <w:sz w:val="24"/>
          <w:szCs w:val="24"/>
        </w:rPr>
        <w:t>o quão adequada foi a previsão constitucional</w:t>
      </w:r>
      <w:r w:rsidR="00386763" w:rsidRPr="008500CE">
        <w:rPr>
          <w:sz w:val="24"/>
          <w:szCs w:val="24"/>
        </w:rPr>
        <w:t xml:space="preserve"> de delegação a particulares, por meio de concurso público</w:t>
      </w:r>
      <w:r w:rsidR="00A94093" w:rsidRPr="008500CE">
        <w:rPr>
          <w:sz w:val="24"/>
          <w:szCs w:val="24"/>
        </w:rPr>
        <w:t>, em um sistema híbrido, envolvendo normas de direito público e privado</w:t>
      </w:r>
      <w:r w:rsidR="00767759" w:rsidRPr="008500CE">
        <w:rPr>
          <w:sz w:val="24"/>
          <w:szCs w:val="24"/>
        </w:rPr>
        <w:t>,</w:t>
      </w:r>
      <w:r w:rsidR="005F5953" w:rsidRPr="008500CE">
        <w:rPr>
          <w:sz w:val="24"/>
          <w:szCs w:val="24"/>
        </w:rPr>
        <w:t xml:space="preserve"> de uma atividade dotada de fé-pública</w:t>
      </w:r>
      <w:r w:rsidR="007D7DB4" w:rsidRPr="008500CE">
        <w:rPr>
          <w:sz w:val="24"/>
          <w:szCs w:val="24"/>
        </w:rPr>
        <w:t>, nos termos do artigo 3 da Lei nº 8.935 de 1994</w:t>
      </w:r>
      <w:r w:rsidR="00705374" w:rsidRPr="008500CE">
        <w:rPr>
          <w:sz w:val="24"/>
          <w:szCs w:val="24"/>
        </w:rPr>
        <w:t xml:space="preserve">, e </w:t>
      </w:r>
      <w:r w:rsidR="00DF560F" w:rsidRPr="008500CE">
        <w:rPr>
          <w:sz w:val="24"/>
          <w:szCs w:val="24"/>
        </w:rPr>
        <w:t xml:space="preserve"> que </w:t>
      </w:r>
      <w:r w:rsidR="00705374" w:rsidRPr="008500CE">
        <w:rPr>
          <w:sz w:val="24"/>
          <w:szCs w:val="24"/>
        </w:rPr>
        <w:t xml:space="preserve">pode de inúmeras formas contribuir para a </w:t>
      </w:r>
      <w:r w:rsidR="00890923" w:rsidRPr="008500CE">
        <w:rPr>
          <w:sz w:val="24"/>
          <w:szCs w:val="24"/>
        </w:rPr>
        <w:t>resolução de demandas e para a segurança jurídica das relações sociais.</w:t>
      </w:r>
    </w:p>
    <w:p w14:paraId="4F5F53DA" w14:textId="77777777" w:rsidR="00F03068" w:rsidRPr="008500CE" w:rsidRDefault="00F03068" w:rsidP="008500CE">
      <w:pPr>
        <w:pStyle w:val="PargrafodaLista"/>
        <w:spacing w:line="360" w:lineRule="auto"/>
        <w:ind w:left="0" w:firstLine="709"/>
        <w:jc w:val="both"/>
        <w:rPr>
          <w:sz w:val="24"/>
          <w:szCs w:val="24"/>
        </w:rPr>
      </w:pPr>
    </w:p>
    <w:p w14:paraId="30C2C62E" w14:textId="09AE4EA5" w:rsidR="00E73766" w:rsidRPr="008500CE" w:rsidRDefault="00E73766" w:rsidP="008500CE">
      <w:pPr>
        <w:pStyle w:val="PargrafodaLista"/>
        <w:numPr>
          <w:ilvl w:val="0"/>
          <w:numId w:val="9"/>
        </w:numPr>
        <w:spacing w:line="360" w:lineRule="auto"/>
        <w:jc w:val="both"/>
        <w:rPr>
          <w:b/>
          <w:bCs/>
          <w:sz w:val="24"/>
          <w:szCs w:val="24"/>
        </w:rPr>
      </w:pPr>
      <w:r w:rsidRPr="008500CE">
        <w:rPr>
          <w:b/>
          <w:bCs/>
          <w:sz w:val="24"/>
          <w:szCs w:val="24"/>
        </w:rPr>
        <w:t>DA CRISE DO MODELO DE JUDICIALIZAÇÃO DE DEMANDAS</w:t>
      </w:r>
    </w:p>
    <w:p w14:paraId="0D8BEA6C" w14:textId="77777777" w:rsidR="00E73766" w:rsidRPr="008500CE" w:rsidRDefault="00E73766" w:rsidP="008500CE">
      <w:pPr>
        <w:spacing w:line="360" w:lineRule="auto"/>
        <w:jc w:val="both"/>
        <w:rPr>
          <w:sz w:val="24"/>
          <w:szCs w:val="24"/>
        </w:rPr>
      </w:pPr>
    </w:p>
    <w:p w14:paraId="3E995202" w14:textId="1486E8E5" w:rsidR="00D57700" w:rsidRPr="008500CE" w:rsidRDefault="00D57700" w:rsidP="008500CE">
      <w:pPr>
        <w:spacing w:line="360" w:lineRule="auto"/>
        <w:ind w:firstLine="720"/>
        <w:jc w:val="both"/>
        <w:rPr>
          <w:sz w:val="24"/>
          <w:szCs w:val="24"/>
        </w:rPr>
      </w:pPr>
      <w:r w:rsidRPr="008500CE">
        <w:rPr>
          <w:sz w:val="24"/>
          <w:szCs w:val="24"/>
        </w:rPr>
        <w:t>O Poder Judiciário brasileiro está sobrecarregado de demandas das mais variadas espécies, envolvendo questões familiares, imobiliárias, patrimoniais, comerciais, criminais dentre outras. De acordo com o relatório “Justiça em Números 202</w:t>
      </w:r>
      <w:r w:rsidR="00C74882" w:rsidRPr="008500CE">
        <w:rPr>
          <w:sz w:val="24"/>
          <w:szCs w:val="24"/>
        </w:rPr>
        <w:t>2</w:t>
      </w:r>
      <w:r w:rsidRPr="008500CE">
        <w:rPr>
          <w:sz w:val="24"/>
          <w:szCs w:val="24"/>
        </w:rPr>
        <w:t>”, do Conselho Nacional de Justiça, o Judiciário brasileiro finalizou o ano de 202</w:t>
      </w:r>
      <w:r w:rsidR="00B55EA7" w:rsidRPr="008500CE">
        <w:rPr>
          <w:sz w:val="24"/>
          <w:szCs w:val="24"/>
        </w:rPr>
        <w:t>1</w:t>
      </w:r>
      <w:r w:rsidRPr="008500CE">
        <w:rPr>
          <w:sz w:val="24"/>
          <w:szCs w:val="24"/>
        </w:rPr>
        <w:t xml:space="preserve"> com 7</w:t>
      </w:r>
      <w:r w:rsidR="00B55EA7" w:rsidRPr="008500CE">
        <w:rPr>
          <w:sz w:val="24"/>
          <w:szCs w:val="24"/>
        </w:rPr>
        <w:t>3</w:t>
      </w:r>
      <w:r w:rsidRPr="008500CE">
        <w:rPr>
          <w:sz w:val="24"/>
          <w:szCs w:val="24"/>
        </w:rPr>
        <w:t>,</w:t>
      </w:r>
      <w:r w:rsidR="00B55EA7" w:rsidRPr="008500CE">
        <w:rPr>
          <w:sz w:val="24"/>
          <w:szCs w:val="24"/>
        </w:rPr>
        <w:t>3</w:t>
      </w:r>
      <w:r w:rsidRPr="008500CE">
        <w:rPr>
          <w:sz w:val="24"/>
          <w:szCs w:val="24"/>
        </w:rPr>
        <w:t xml:space="preserve"> milhões de processos em tramitação, aguardando alguma solução definitiva. Desde o ano de 2017, todavia, esse quantitativo vem diminuindo, tendo sido constatada uma redução na ordem de </w:t>
      </w:r>
      <w:r w:rsidR="00384901" w:rsidRPr="008500CE">
        <w:rPr>
          <w:sz w:val="24"/>
          <w:szCs w:val="24"/>
        </w:rPr>
        <w:t>7,8</w:t>
      </w:r>
      <w:r w:rsidRPr="008500CE">
        <w:rPr>
          <w:sz w:val="24"/>
          <w:szCs w:val="24"/>
        </w:rPr>
        <w:t xml:space="preserve">% </w:t>
      </w:r>
      <w:r w:rsidR="00E64545" w:rsidRPr="008500CE">
        <w:rPr>
          <w:sz w:val="24"/>
          <w:szCs w:val="24"/>
        </w:rPr>
        <w:t>ao longo dos anos de 2015 a 2021</w:t>
      </w:r>
      <w:r w:rsidRPr="008500CE">
        <w:rPr>
          <w:sz w:val="24"/>
          <w:szCs w:val="24"/>
        </w:rPr>
        <w:t xml:space="preserve">. Disponível em: </w:t>
      </w:r>
      <w:hyperlink r:id="rId14" w:history="1">
        <w:r w:rsidR="006B2A38" w:rsidRPr="008500CE">
          <w:rPr>
            <w:rStyle w:val="Hyperlink"/>
            <w:sz w:val="24"/>
            <w:szCs w:val="24"/>
          </w:rPr>
          <w:t>https://www.cnj.jus.br/wp-content/uploads/2022/09/justica-em-numeros-2022-1.pdf</w:t>
        </w:r>
      </w:hyperlink>
      <w:r w:rsidR="00B55EA7" w:rsidRPr="008500CE">
        <w:rPr>
          <w:sz w:val="24"/>
          <w:szCs w:val="24"/>
        </w:rPr>
        <w:t>.</w:t>
      </w:r>
    </w:p>
    <w:p w14:paraId="26D0FD98" w14:textId="12BCEDDD" w:rsidR="00FF0147" w:rsidRPr="008500CE" w:rsidRDefault="003F0BB9" w:rsidP="008500CE">
      <w:pPr>
        <w:spacing w:line="360" w:lineRule="auto"/>
        <w:ind w:firstLine="720"/>
        <w:jc w:val="both"/>
        <w:rPr>
          <w:sz w:val="24"/>
          <w:szCs w:val="24"/>
        </w:rPr>
      </w:pPr>
      <w:r w:rsidRPr="008500CE">
        <w:rPr>
          <w:sz w:val="24"/>
          <w:szCs w:val="24"/>
        </w:rPr>
        <w:t>A</w:t>
      </w:r>
      <w:r w:rsidR="00707D98" w:rsidRPr="008500CE">
        <w:rPr>
          <w:sz w:val="24"/>
          <w:szCs w:val="24"/>
        </w:rPr>
        <w:t xml:space="preserve"> ineficiência sempre foi uma marca da máquina estatal no Brasil</w:t>
      </w:r>
      <w:r w:rsidR="00A15F72" w:rsidRPr="008500CE">
        <w:rPr>
          <w:sz w:val="24"/>
          <w:szCs w:val="24"/>
        </w:rPr>
        <w:t>. Em relação ao Poder Judiciário, n</w:t>
      </w:r>
      <w:r w:rsidR="001F621C" w:rsidRPr="008500CE">
        <w:rPr>
          <w:sz w:val="24"/>
          <w:szCs w:val="24"/>
        </w:rPr>
        <w:t xml:space="preserve">ão é incomum </w:t>
      </w:r>
      <w:r w:rsidR="002414B0" w:rsidRPr="008500CE">
        <w:rPr>
          <w:sz w:val="24"/>
          <w:szCs w:val="24"/>
        </w:rPr>
        <w:t xml:space="preserve">verificar a ausência de infraestrutura </w:t>
      </w:r>
      <w:r w:rsidR="002B432E" w:rsidRPr="008500CE">
        <w:rPr>
          <w:sz w:val="24"/>
          <w:szCs w:val="24"/>
        </w:rPr>
        <w:t xml:space="preserve">(instalação, espaço, pessoal, </w:t>
      </w:r>
      <w:proofErr w:type="gramStart"/>
      <w:r w:rsidR="002B432E" w:rsidRPr="008500CE">
        <w:rPr>
          <w:sz w:val="24"/>
          <w:szCs w:val="24"/>
        </w:rPr>
        <w:t>equipamentos etc</w:t>
      </w:r>
      <w:proofErr w:type="gramEnd"/>
      <w:r w:rsidR="002B432E" w:rsidRPr="008500CE">
        <w:rPr>
          <w:sz w:val="24"/>
          <w:szCs w:val="24"/>
        </w:rPr>
        <w:t>) para a prestação do serviço jurisdicional</w:t>
      </w:r>
      <w:r w:rsidR="006E7A4C" w:rsidRPr="008500CE">
        <w:rPr>
          <w:sz w:val="24"/>
          <w:szCs w:val="24"/>
        </w:rPr>
        <w:t xml:space="preserve">. O número de demandas </w:t>
      </w:r>
      <w:r w:rsidR="0024203E" w:rsidRPr="008500CE">
        <w:rPr>
          <w:sz w:val="24"/>
          <w:szCs w:val="24"/>
        </w:rPr>
        <w:t>que ingressam no Poder Judiciário ainda é maior do que aquelas encerradas</w:t>
      </w:r>
      <w:r w:rsidR="00F828FC" w:rsidRPr="008500CE">
        <w:rPr>
          <w:sz w:val="24"/>
          <w:szCs w:val="24"/>
        </w:rPr>
        <w:t xml:space="preserve">, e a estrutura para lidar com </w:t>
      </w:r>
      <w:proofErr w:type="gramStart"/>
      <w:r w:rsidR="00F828FC" w:rsidRPr="008500CE">
        <w:rPr>
          <w:sz w:val="24"/>
          <w:szCs w:val="24"/>
        </w:rPr>
        <w:t>as mesmas</w:t>
      </w:r>
      <w:proofErr w:type="gramEnd"/>
      <w:r w:rsidR="00F828FC" w:rsidRPr="008500CE">
        <w:rPr>
          <w:sz w:val="24"/>
          <w:szCs w:val="24"/>
        </w:rPr>
        <w:t xml:space="preserve"> muitas vezes é insuficiente</w:t>
      </w:r>
      <w:r w:rsidR="005252F9" w:rsidRPr="008500CE">
        <w:rPr>
          <w:sz w:val="24"/>
          <w:szCs w:val="24"/>
        </w:rPr>
        <w:t xml:space="preserve">. </w:t>
      </w:r>
      <w:r w:rsidR="0052489E" w:rsidRPr="008500CE">
        <w:rPr>
          <w:sz w:val="24"/>
          <w:szCs w:val="24"/>
        </w:rPr>
        <w:t>Some-se a isso o fato de que o Poder Judiciário</w:t>
      </w:r>
      <w:r w:rsidR="004D66FC" w:rsidRPr="008500CE">
        <w:rPr>
          <w:sz w:val="24"/>
          <w:szCs w:val="24"/>
        </w:rPr>
        <w:t xml:space="preserve"> não tem como atividade fim a gestão administrativa e seus servidores e magistrados</w:t>
      </w:r>
      <w:r w:rsidR="003F5726" w:rsidRPr="008500CE">
        <w:rPr>
          <w:sz w:val="24"/>
          <w:szCs w:val="24"/>
        </w:rPr>
        <w:t xml:space="preserve"> muitas vezes não pass</w:t>
      </w:r>
      <w:r w:rsidR="0064055A" w:rsidRPr="008500CE">
        <w:rPr>
          <w:sz w:val="24"/>
          <w:szCs w:val="24"/>
        </w:rPr>
        <w:t>aram</w:t>
      </w:r>
      <w:r w:rsidR="003F5726" w:rsidRPr="008500CE">
        <w:rPr>
          <w:sz w:val="24"/>
          <w:szCs w:val="24"/>
        </w:rPr>
        <w:t xml:space="preserve"> por qualquer preparação para exercer esse papel administrativo</w:t>
      </w:r>
      <w:r w:rsidR="00192257" w:rsidRPr="008500CE">
        <w:rPr>
          <w:sz w:val="24"/>
          <w:szCs w:val="24"/>
        </w:rPr>
        <w:t>.</w:t>
      </w:r>
    </w:p>
    <w:p w14:paraId="0C0647F0" w14:textId="0B35796A" w:rsidR="005D16C6" w:rsidRPr="008500CE" w:rsidRDefault="00F80AD1" w:rsidP="008500CE">
      <w:pPr>
        <w:spacing w:line="360" w:lineRule="auto"/>
        <w:ind w:firstLine="720"/>
        <w:jc w:val="both"/>
        <w:rPr>
          <w:rStyle w:val="markedcontent"/>
          <w:sz w:val="24"/>
          <w:szCs w:val="24"/>
        </w:rPr>
      </w:pPr>
      <w:r w:rsidRPr="008500CE">
        <w:rPr>
          <w:rStyle w:val="markedcontent"/>
          <w:sz w:val="24"/>
          <w:szCs w:val="24"/>
        </w:rPr>
        <w:t>A</w:t>
      </w:r>
      <w:r w:rsidR="005D16C6" w:rsidRPr="008500CE">
        <w:rPr>
          <w:rStyle w:val="markedcontent"/>
          <w:sz w:val="24"/>
          <w:szCs w:val="24"/>
        </w:rPr>
        <w:t>specto</w:t>
      </w:r>
      <w:r w:rsidRPr="008500CE">
        <w:rPr>
          <w:rStyle w:val="markedcontent"/>
          <w:sz w:val="24"/>
          <w:szCs w:val="24"/>
        </w:rPr>
        <w:t xml:space="preserve"> também</w:t>
      </w:r>
      <w:r w:rsidR="005D16C6" w:rsidRPr="008500CE">
        <w:rPr>
          <w:rStyle w:val="markedcontent"/>
          <w:sz w:val="24"/>
          <w:szCs w:val="24"/>
        </w:rPr>
        <w:t xml:space="preserve"> relevante para entendermos a crise por que passa o Poder Judiciário</w:t>
      </w:r>
      <w:r w:rsidR="00647CE7" w:rsidRPr="008500CE">
        <w:rPr>
          <w:rStyle w:val="markedcontent"/>
          <w:sz w:val="24"/>
          <w:szCs w:val="24"/>
        </w:rPr>
        <w:t xml:space="preserve"> é muito bem destacad</w:t>
      </w:r>
      <w:r w:rsidR="00967A40" w:rsidRPr="008500CE">
        <w:rPr>
          <w:rStyle w:val="markedcontent"/>
          <w:sz w:val="24"/>
          <w:szCs w:val="24"/>
        </w:rPr>
        <w:t>o</w:t>
      </w:r>
      <w:r w:rsidR="00647CE7" w:rsidRPr="008500CE">
        <w:rPr>
          <w:rStyle w:val="markedcontent"/>
          <w:sz w:val="24"/>
          <w:szCs w:val="24"/>
        </w:rPr>
        <w:t xml:space="preserve"> por Rodrigues</w:t>
      </w:r>
      <w:r w:rsidR="007E2C72" w:rsidRPr="008500CE">
        <w:rPr>
          <w:rStyle w:val="markedcontent"/>
          <w:sz w:val="24"/>
          <w:szCs w:val="24"/>
        </w:rPr>
        <w:t xml:space="preserve"> (2015, p. 5-6)</w:t>
      </w:r>
      <w:r w:rsidR="00967A40" w:rsidRPr="008500CE">
        <w:rPr>
          <w:rStyle w:val="markedcontent"/>
          <w:sz w:val="24"/>
          <w:szCs w:val="24"/>
        </w:rPr>
        <w:t>, para quem:</w:t>
      </w:r>
    </w:p>
    <w:p w14:paraId="41589D0A" w14:textId="264E9E4D" w:rsidR="00F8791B" w:rsidRPr="008500CE" w:rsidRDefault="00F8791B" w:rsidP="008500CE">
      <w:pPr>
        <w:spacing w:line="360" w:lineRule="auto"/>
        <w:ind w:left="2268"/>
        <w:jc w:val="both"/>
        <w:rPr>
          <w:rStyle w:val="markedcontent"/>
          <w:b/>
          <w:bCs/>
          <w:sz w:val="24"/>
          <w:szCs w:val="24"/>
        </w:rPr>
      </w:pPr>
      <w:r w:rsidRPr="008500CE">
        <w:rPr>
          <w:rStyle w:val="markedcontent"/>
          <w:sz w:val="24"/>
          <w:szCs w:val="24"/>
        </w:rPr>
        <w:lastRenderedPageBreak/>
        <w:t>Outro fator, apontado por alguns juristas como o principal deles, é a</w:t>
      </w:r>
      <w:r w:rsidRPr="008500CE">
        <w:rPr>
          <w:sz w:val="24"/>
          <w:szCs w:val="24"/>
        </w:rPr>
        <w:br/>
      </w:r>
      <w:r w:rsidRPr="008500CE">
        <w:rPr>
          <w:rStyle w:val="markedcontent"/>
          <w:sz w:val="24"/>
          <w:szCs w:val="24"/>
        </w:rPr>
        <w:t>inadequação do método utilizado para resolução dos conflitos, ou seja, as</w:t>
      </w:r>
      <w:r w:rsidR="00251FA8" w:rsidRPr="008500CE">
        <w:rPr>
          <w:rStyle w:val="markedcontent"/>
          <w:sz w:val="24"/>
          <w:szCs w:val="24"/>
        </w:rPr>
        <w:t xml:space="preserve"> </w:t>
      </w:r>
      <w:r w:rsidR="00251FA8" w:rsidRPr="008500CE">
        <w:rPr>
          <w:sz w:val="24"/>
          <w:szCs w:val="24"/>
        </w:rPr>
        <w:br/>
      </w:r>
      <w:r w:rsidR="00251FA8" w:rsidRPr="008500CE">
        <w:rPr>
          <w:rStyle w:val="markedcontent"/>
          <w:sz w:val="24"/>
          <w:szCs w:val="24"/>
        </w:rPr>
        <w:t>técnicas processuais vigentes não estariam adequadas à solução dos conflitos</w:t>
      </w:r>
      <w:r w:rsidR="00251FA8" w:rsidRPr="008500CE">
        <w:rPr>
          <w:sz w:val="24"/>
          <w:szCs w:val="24"/>
        </w:rPr>
        <w:br/>
      </w:r>
      <w:r w:rsidR="00251FA8" w:rsidRPr="008500CE">
        <w:rPr>
          <w:rStyle w:val="markedcontent"/>
          <w:sz w:val="24"/>
          <w:szCs w:val="24"/>
        </w:rPr>
        <w:t>da atualidade porque teriam ficado defasadas com o tempo e com a evolução</w:t>
      </w:r>
      <w:r w:rsidR="00251FA8" w:rsidRPr="008500CE">
        <w:rPr>
          <w:sz w:val="24"/>
          <w:szCs w:val="24"/>
        </w:rPr>
        <w:br/>
      </w:r>
      <w:r w:rsidR="00251FA8" w:rsidRPr="008500CE">
        <w:rPr>
          <w:rStyle w:val="markedcontent"/>
          <w:sz w:val="24"/>
          <w:szCs w:val="24"/>
        </w:rPr>
        <w:t>social. Essa inadequação refere-se não apenas à inexistência ou insuficiência</w:t>
      </w:r>
      <w:r w:rsidR="00251FA8" w:rsidRPr="008500CE">
        <w:rPr>
          <w:sz w:val="24"/>
          <w:szCs w:val="24"/>
        </w:rPr>
        <w:br/>
      </w:r>
      <w:r w:rsidR="00251FA8" w:rsidRPr="008500CE">
        <w:rPr>
          <w:rStyle w:val="markedcontent"/>
          <w:sz w:val="24"/>
          <w:szCs w:val="24"/>
        </w:rPr>
        <w:t>de meios (soluções alternativas à judicialização, litigiosidade de massa etc.)</w:t>
      </w:r>
      <w:r w:rsidR="00251FA8" w:rsidRPr="008500CE">
        <w:rPr>
          <w:sz w:val="24"/>
          <w:szCs w:val="24"/>
        </w:rPr>
        <w:br/>
      </w:r>
      <w:r w:rsidR="00251FA8" w:rsidRPr="008500CE">
        <w:rPr>
          <w:rStyle w:val="markedcontent"/>
          <w:sz w:val="24"/>
          <w:szCs w:val="24"/>
        </w:rPr>
        <w:t>para tratar dos conflitos da atualidade, mas também da inconveniência da</w:t>
      </w:r>
      <w:r w:rsidR="00251FA8" w:rsidRPr="008500CE">
        <w:rPr>
          <w:sz w:val="24"/>
          <w:szCs w:val="24"/>
        </w:rPr>
        <w:br/>
      </w:r>
      <w:r w:rsidR="00251FA8" w:rsidRPr="008500CE">
        <w:rPr>
          <w:rStyle w:val="markedcontent"/>
          <w:sz w:val="24"/>
          <w:szCs w:val="24"/>
        </w:rPr>
        <w:t>técnica existente que foi criada sob uma perspectiva de ultravalorização do</w:t>
      </w:r>
      <w:r w:rsidR="00251FA8" w:rsidRPr="008500CE">
        <w:rPr>
          <w:sz w:val="24"/>
          <w:szCs w:val="24"/>
        </w:rPr>
        <w:br/>
      </w:r>
      <w:r w:rsidR="00251FA8" w:rsidRPr="008500CE">
        <w:rPr>
          <w:rStyle w:val="markedcontent"/>
          <w:sz w:val="24"/>
          <w:szCs w:val="24"/>
        </w:rPr>
        <w:t>formalismo, positivista e liberal que está ultrapassada e inconveniente para o</w:t>
      </w:r>
      <w:r w:rsidR="00251FA8" w:rsidRPr="008500CE">
        <w:rPr>
          <w:sz w:val="24"/>
          <w:szCs w:val="24"/>
        </w:rPr>
        <w:br/>
      </w:r>
      <w:r w:rsidR="00251FA8" w:rsidRPr="008500CE">
        <w:rPr>
          <w:rStyle w:val="markedcontent"/>
          <w:sz w:val="24"/>
          <w:szCs w:val="24"/>
        </w:rPr>
        <w:t>modelo sócio, político, econômico e cultural da atual da sociedade</w:t>
      </w:r>
      <w:r w:rsidR="002B4FCA" w:rsidRPr="008500CE">
        <w:rPr>
          <w:rStyle w:val="markedcontent"/>
          <w:sz w:val="24"/>
          <w:szCs w:val="24"/>
        </w:rPr>
        <w:t>.</w:t>
      </w:r>
    </w:p>
    <w:p w14:paraId="559AB7E8" w14:textId="06DB9042" w:rsidR="0054004E" w:rsidRPr="008500CE" w:rsidRDefault="00814D2A" w:rsidP="008500CE">
      <w:pPr>
        <w:spacing w:line="360" w:lineRule="auto"/>
        <w:ind w:firstLine="709"/>
        <w:jc w:val="both"/>
        <w:rPr>
          <w:rStyle w:val="markedcontent"/>
          <w:sz w:val="24"/>
          <w:szCs w:val="24"/>
        </w:rPr>
      </w:pPr>
      <w:r w:rsidRPr="008500CE">
        <w:rPr>
          <w:rStyle w:val="markedcontent"/>
          <w:sz w:val="24"/>
          <w:szCs w:val="24"/>
        </w:rPr>
        <w:t>Não há dúvidas de que</w:t>
      </w:r>
      <w:r w:rsidR="0032417C" w:rsidRPr="008500CE">
        <w:rPr>
          <w:rStyle w:val="markedcontent"/>
          <w:sz w:val="24"/>
          <w:szCs w:val="24"/>
        </w:rPr>
        <w:t xml:space="preserve"> o modelo </w:t>
      </w:r>
      <w:r w:rsidR="00402DA9" w:rsidRPr="008500CE">
        <w:rPr>
          <w:rStyle w:val="markedcontent"/>
          <w:sz w:val="24"/>
          <w:szCs w:val="24"/>
        </w:rPr>
        <w:t>de centralização da resolução de demandas pelo Poder Judici</w:t>
      </w:r>
      <w:r w:rsidR="00EA75D8" w:rsidRPr="008500CE">
        <w:rPr>
          <w:rStyle w:val="markedcontent"/>
          <w:sz w:val="24"/>
          <w:szCs w:val="24"/>
        </w:rPr>
        <w:t>ário, por si só, não é mais capaz de</w:t>
      </w:r>
      <w:r w:rsidR="003E3E39" w:rsidRPr="008500CE">
        <w:rPr>
          <w:rStyle w:val="markedcontent"/>
          <w:sz w:val="24"/>
          <w:szCs w:val="24"/>
        </w:rPr>
        <w:t xml:space="preserve"> atender de forma efetiva </w:t>
      </w:r>
      <w:r w:rsidR="00185C6F" w:rsidRPr="008500CE">
        <w:rPr>
          <w:rStyle w:val="markedcontent"/>
          <w:sz w:val="24"/>
          <w:szCs w:val="24"/>
        </w:rPr>
        <w:t>à</w:t>
      </w:r>
      <w:r w:rsidR="003E3E39" w:rsidRPr="008500CE">
        <w:rPr>
          <w:rStyle w:val="markedcontent"/>
          <w:sz w:val="24"/>
          <w:szCs w:val="24"/>
        </w:rPr>
        <w:t xml:space="preserve"> necessidade social de </w:t>
      </w:r>
      <w:r w:rsidR="005076E2" w:rsidRPr="008500CE">
        <w:rPr>
          <w:rStyle w:val="markedcontent"/>
          <w:sz w:val="24"/>
          <w:szCs w:val="24"/>
        </w:rPr>
        <w:t>resolução das mais variadas espécies de controvérsias</w:t>
      </w:r>
      <w:r w:rsidR="009A45A9" w:rsidRPr="008500CE">
        <w:rPr>
          <w:rStyle w:val="markedcontent"/>
          <w:sz w:val="24"/>
          <w:szCs w:val="24"/>
        </w:rPr>
        <w:t xml:space="preserve">, razão por que </w:t>
      </w:r>
      <w:r w:rsidR="002D10B1" w:rsidRPr="008500CE">
        <w:rPr>
          <w:rStyle w:val="markedcontent"/>
          <w:sz w:val="24"/>
          <w:szCs w:val="24"/>
        </w:rPr>
        <w:t>a ciência jurídica vem buscando caminhos diversos</w:t>
      </w:r>
      <w:r w:rsidR="0048189D" w:rsidRPr="008500CE">
        <w:rPr>
          <w:rStyle w:val="markedcontent"/>
          <w:sz w:val="24"/>
          <w:szCs w:val="24"/>
        </w:rPr>
        <w:t>, dentre os quais vem ganhando cada vez mais destaque o sistema notarial e registral</w:t>
      </w:r>
      <w:r w:rsidR="00CF611A" w:rsidRPr="008500CE">
        <w:rPr>
          <w:rStyle w:val="markedcontent"/>
          <w:sz w:val="24"/>
          <w:szCs w:val="24"/>
        </w:rPr>
        <w:t>, por meio dos cartórios.</w:t>
      </w:r>
    </w:p>
    <w:p w14:paraId="66E22A1A" w14:textId="77777777" w:rsidR="001D01B5" w:rsidRPr="008500CE" w:rsidRDefault="004028AB" w:rsidP="008500CE">
      <w:pPr>
        <w:spacing w:line="360" w:lineRule="auto"/>
        <w:ind w:left="2268"/>
        <w:rPr>
          <w:rStyle w:val="markedcontent"/>
          <w:sz w:val="24"/>
          <w:szCs w:val="24"/>
        </w:rPr>
      </w:pPr>
      <w:r w:rsidRPr="008500CE">
        <w:rPr>
          <w:rStyle w:val="markedcontent"/>
          <w:sz w:val="24"/>
          <w:szCs w:val="24"/>
        </w:rPr>
        <w:t>D</w:t>
      </w:r>
      <w:r w:rsidR="0054340A" w:rsidRPr="008500CE">
        <w:rPr>
          <w:rStyle w:val="markedcontent"/>
          <w:sz w:val="24"/>
          <w:szCs w:val="24"/>
        </w:rPr>
        <w:t>estaca</w:t>
      </w:r>
      <w:r w:rsidR="006E2F26" w:rsidRPr="008500CE">
        <w:rPr>
          <w:rStyle w:val="markedcontent"/>
          <w:sz w:val="24"/>
          <w:szCs w:val="24"/>
        </w:rPr>
        <w:t xml:space="preserve"> </w:t>
      </w:r>
      <w:r w:rsidR="006E15CE" w:rsidRPr="008500CE">
        <w:rPr>
          <w:rStyle w:val="markedcontent"/>
          <w:sz w:val="24"/>
          <w:szCs w:val="24"/>
        </w:rPr>
        <w:t>Grinover</w:t>
      </w:r>
      <w:r w:rsidR="009A3B62" w:rsidRPr="008500CE">
        <w:rPr>
          <w:sz w:val="24"/>
          <w:szCs w:val="24"/>
        </w:rPr>
        <w:t xml:space="preserve"> (2007, p.16)</w:t>
      </w:r>
      <w:r w:rsidR="00D922FE" w:rsidRPr="008500CE">
        <w:rPr>
          <w:rStyle w:val="markedcontent"/>
          <w:sz w:val="24"/>
          <w:szCs w:val="24"/>
        </w:rPr>
        <w:t xml:space="preserve"> </w:t>
      </w:r>
      <w:r w:rsidR="0054340A" w:rsidRPr="008500CE">
        <w:rPr>
          <w:rStyle w:val="markedcontent"/>
          <w:sz w:val="24"/>
          <w:szCs w:val="24"/>
        </w:rPr>
        <w:t>que</w:t>
      </w:r>
      <w:r w:rsidR="006E15CE" w:rsidRPr="008500CE">
        <w:rPr>
          <w:rStyle w:val="markedcontent"/>
          <w:sz w:val="24"/>
          <w:szCs w:val="24"/>
        </w:rPr>
        <w:t>:</w:t>
      </w:r>
      <w:r w:rsidR="006E15CE" w:rsidRPr="008500CE">
        <w:rPr>
          <w:sz w:val="24"/>
          <w:szCs w:val="24"/>
        </w:rPr>
        <w:br/>
      </w:r>
    </w:p>
    <w:p w14:paraId="7DAF7C9F" w14:textId="355DB47F" w:rsidR="006E15CE" w:rsidRPr="008500CE" w:rsidRDefault="006E15CE" w:rsidP="008500CE">
      <w:pPr>
        <w:spacing w:line="360" w:lineRule="auto"/>
        <w:ind w:left="2268"/>
        <w:jc w:val="both"/>
        <w:rPr>
          <w:rStyle w:val="markedcontent"/>
          <w:sz w:val="24"/>
          <w:szCs w:val="24"/>
        </w:rPr>
      </w:pPr>
      <w:r w:rsidRPr="008500CE">
        <w:rPr>
          <w:rStyle w:val="markedcontent"/>
          <w:sz w:val="24"/>
          <w:szCs w:val="24"/>
        </w:rPr>
        <w:t>A morosidade dos processos, seu custo, a burocratização na gestão dos</w:t>
      </w:r>
      <w:r w:rsidRPr="008500CE">
        <w:rPr>
          <w:sz w:val="24"/>
          <w:szCs w:val="24"/>
        </w:rPr>
        <w:br/>
      </w:r>
      <w:r w:rsidRPr="008500CE">
        <w:rPr>
          <w:rStyle w:val="markedcontent"/>
          <w:sz w:val="24"/>
          <w:szCs w:val="24"/>
        </w:rPr>
        <w:t>processos, certa complicação procedimental; a mentalidade do juiz que nem</w:t>
      </w:r>
      <w:r w:rsidRPr="008500CE">
        <w:rPr>
          <w:sz w:val="24"/>
          <w:szCs w:val="24"/>
        </w:rPr>
        <w:br/>
      </w:r>
      <w:r w:rsidRPr="008500CE">
        <w:rPr>
          <w:rStyle w:val="markedcontent"/>
          <w:sz w:val="24"/>
          <w:szCs w:val="24"/>
        </w:rPr>
        <w:t>sempre lança mão dos poderes que os códigos lhe atribuem; a falta de</w:t>
      </w:r>
      <w:r w:rsidRPr="008500CE">
        <w:rPr>
          <w:sz w:val="24"/>
          <w:szCs w:val="24"/>
        </w:rPr>
        <w:br/>
      </w:r>
      <w:r w:rsidRPr="008500CE">
        <w:rPr>
          <w:rStyle w:val="markedcontent"/>
          <w:sz w:val="24"/>
          <w:szCs w:val="24"/>
        </w:rPr>
        <w:t xml:space="preserve">informação e de orientação para os detentores dos interesses em </w:t>
      </w:r>
      <w:r w:rsidRPr="008500CE">
        <w:rPr>
          <w:rStyle w:val="markedcontent"/>
          <w:sz w:val="24"/>
          <w:szCs w:val="24"/>
        </w:rPr>
        <w:lastRenderedPageBreak/>
        <w:t>conflito; as</w:t>
      </w:r>
      <w:r w:rsidRPr="008500CE">
        <w:rPr>
          <w:sz w:val="24"/>
          <w:szCs w:val="24"/>
        </w:rPr>
        <w:br/>
      </w:r>
      <w:r w:rsidRPr="008500CE">
        <w:rPr>
          <w:rStyle w:val="markedcontent"/>
          <w:sz w:val="24"/>
          <w:szCs w:val="24"/>
        </w:rPr>
        <w:t>deficiências do patrocínio gratuito, tudo leva à obstrução das vias de acesso à</w:t>
      </w:r>
      <w:r w:rsidRPr="008500CE">
        <w:rPr>
          <w:sz w:val="24"/>
          <w:szCs w:val="24"/>
        </w:rPr>
        <w:br/>
      </w:r>
      <w:r w:rsidRPr="008500CE">
        <w:rPr>
          <w:rStyle w:val="markedcontent"/>
          <w:sz w:val="24"/>
          <w:szCs w:val="24"/>
        </w:rPr>
        <w:t>Justiça e ao distanciamento entre o Judiciário e seus usuários. O que não</w:t>
      </w:r>
      <w:r w:rsidRPr="008500CE">
        <w:rPr>
          <w:sz w:val="24"/>
          <w:szCs w:val="24"/>
        </w:rPr>
        <w:br/>
      </w:r>
      <w:r w:rsidRPr="008500CE">
        <w:rPr>
          <w:rStyle w:val="markedcontent"/>
          <w:sz w:val="24"/>
          <w:szCs w:val="24"/>
        </w:rPr>
        <w:t>acarreta apenas o descrédito na magistratura e nos demais operadores do</w:t>
      </w:r>
      <w:r w:rsidRPr="008500CE">
        <w:rPr>
          <w:sz w:val="24"/>
          <w:szCs w:val="24"/>
        </w:rPr>
        <w:br/>
      </w:r>
      <w:r w:rsidRPr="008500CE">
        <w:rPr>
          <w:rStyle w:val="markedcontent"/>
          <w:sz w:val="24"/>
          <w:szCs w:val="24"/>
        </w:rPr>
        <w:t>direito, mas tem como preocupante consequência a de incentivar a</w:t>
      </w:r>
      <w:r w:rsidRPr="008500CE">
        <w:rPr>
          <w:sz w:val="24"/>
          <w:szCs w:val="24"/>
        </w:rPr>
        <w:br/>
      </w:r>
      <w:r w:rsidRPr="008500CE">
        <w:rPr>
          <w:rStyle w:val="markedcontent"/>
          <w:sz w:val="24"/>
          <w:szCs w:val="24"/>
        </w:rPr>
        <w:t>litigiosidade latente, que frequentemente explode em conflitos sociais, ou de</w:t>
      </w:r>
      <w:r w:rsidRPr="008500CE">
        <w:rPr>
          <w:sz w:val="24"/>
          <w:szCs w:val="24"/>
        </w:rPr>
        <w:br/>
      </w:r>
      <w:r w:rsidRPr="008500CE">
        <w:rPr>
          <w:rStyle w:val="markedcontent"/>
          <w:sz w:val="24"/>
          <w:szCs w:val="24"/>
        </w:rPr>
        <w:t>buscar vias alternativas violentas ou de qualquer modo inadequadas (desde a</w:t>
      </w:r>
      <w:r w:rsidR="004D1C47" w:rsidRPr="008500CE">
        <w:rPr>
          <w:rStyle w:val="markedcontent"/>
          <w:sz w:val="24"/>
          <w:szCs w:val="24"/>
        </w:rPr>
        <w:t xml:space="preserve"> Justiça de mão própria, passando por intermediações arbitrárias e de</w:t>
      </w:r>
      <w:r w:rsidR="004D1C47" w:rsidRPr="008500CE">
        <w:rPr>
          <w:sz w:val="24"/>
          <w:szCs w:val="24"/>
        </w:rPr>
        <w:br/>
      </w:r>
      <w:r w:rsidR="004D1C47" w:rsidRPr="008500CE">
        <w:rPr>
          <w:rStyle w:val="markedcontent"/>
          <w:sz w:val="24"/>
          <w:szCs w:val="24"/>
        </w:rPr>
        <w:t xml:space="preserve">prepotência, para chegar até os “justiceiros”). </w:t>
      </w:r>
    </w:p>
    <w:p w14:paraId="006840A2" w14:textId="40302ED6" w:rsidR="003400CA" w:rsidRPr="008500CE" w:rsidRDefault="004028AB" w:rsidP="008500CE">
      <w:pPr>
        <w:spacing w:line="360" w:lineRule="auto"/>
        <w:ind w:firstLine="720"/>
        <w:jc w:val="both"/>
        <w:rPr>
          <w:sz w:val="24"/>
          <w:szCs w:val="24"/>
        </w:rPr>
      </w:pPr>
      <w:r w:rsidRPr="008500CE">
        <w:rPr>
          <w:sz w:val="24"/>
          <w:szCs w:val="24"/>
        </w:rPr>
        <w:t xml:space="preserve">Nesse contexto, verifica-se que </w:t>
      </w:r>
      <w:r w:rsidR="003400CA" w:rsidRPr="008500CE">
        <w:rPr>
          <w:sz w:val="24"/>
          <w:szCs w:val="24"/>
        </w:rPr>
        <w:t>os serviços cartorários têm cada vez mais destaque e importância na resolução extrajudicial de conflitos de modo mais célere e desburocratizado, com a entrada em vigor de várias Leis, Decretos e de vários Provimentos e Resoluções dos Tribunais Brasileiros e com a criação do Conselho Nacional de Justiça, que implantou a política pública dos meios adequados de solução de conflitos, com a edição da Resolução nº 125/2010, de tal modo que várias demandas as quais eram necessariamente resolvidas judicialmente, podem, agora, ser também solucionadas em cartórios.</w:t>
      </w:r>
    </w:p>
    <w:p w14:paraId="2BC77405" w14:textId="056FCAC7" w:rsidR="004B022F" w:rsidRPr="008500CE" w:rsidRDefault="00334D41" w:rsidP="008500CE">
      <w:pPr>
        <w:spacing w:line="360" w:lineRule="auto"/>
        <w:ind w:firstLine="709"/>
        <w:jc w:val="both"/>
        <w:rPr>
          <w:rStyle w:val="markedcontent"/>
          <w:sz w:val="24"/>
          <w:szCs w:val="24"/>
        </w:rPr>
      </w:pPr>
      <w:r w:rsidRPr="008500CE">
        <w:rPr>
          <w:rStyle w:val="markedcontent"/>
          <w:sz w:val="24"/>
          <w:szCs w:val="24"/>
        </w:rPr>
        <w:t xml:space="preserve">Com </w:t>
      </w:r>
      <w:r w:rsidR="00ED5912" w:rsidRPr="008500CE">
        <w:rPr>
          <w:rStyle w:val="markedcontent"/>
          <w:sz w:val="24"/>
          <w:szCs w:val="24"/>
        </w:rPr>
        <w:t xml:space="preserve">a </w:t>
      </w:r>
      <w:r w:rsidR="00866EE8" w:rsidRPr="008500CE">
        <w:rPr>
          <w:rStyle w:val="markedcontent"/>
          <w:sz w:val="24"/>
          <w:szCs w:val="24"/>
        </w:rPr>
        <w:t>Resolução nº 125/2010 do Conselho</w:t>
      </w:r>
      <w:r w:rsidR="00866EE8" w:rsidRPr="008500CE">
        <w:rPr>
          <w:sz w:val="24"/>
          <w:szCs w:val="24"/>
        </w:rPr>
        <w:br/>
      </w:r>
      <w:r w:rsidR="00866EE8" w:rsidRPr="008500CE">
        <w:rPr>
          <w:rStyle w:val="markedcontent"/>
          <w:sz w:val="24"/>
          <w:szCs w:val="24"/>
        </w:rPr>
        <w:t xml:space="preserve">Nacional de Justiça e depois </w:t>
      </w:r>
      <w:r w:rsidR="00ED5912" w:rsidRPr="008500CE">
        <w:rPr>
          <w:rStyle w:val="markedcontent"/>
          <w:sz w:val="24"/>
          <w:szCs w:val="24"/>
        </w:rPr>
        <w:t>com a entrada em vigor</w:t>
      </w:r>
      <w:r w:rsidR="00866EE8" w:rsidRPr="008500CE">
        <w:rPr>
          <w:rStyle w:val="markedcontent"/>
          <w:sz w:val="24"/>
          <w:szCs w:val="24"/>
        </w:rPr>
        <w:t xml:space="preserve"> no novo Código de Processo Civil,</w:t>
      </w:r>
      <w:r w:rsidRPr="008500CE">
        <w:rPr>
          <w:rStyle w:val="markedcontent"/>
          <w:sz w:val="24"/>
          <w:szCs w:val="24"/>
        </w:rPr>
        <w:t xml:space="preserve"> </w:t>
      </w:r>
      <w:r w:rsidR="004B022F" w:rsidRPr="008500CE">
        <w:rPr>
          <w:rStyle w:val="markedcontent"/>
          <w:sz w:val="24"/>
          <w:szCs w:val="24"/>
        </w:rPr>
        <w:t>foi instaurada no Brasil a</w:t>
      </w:r>
      <w:r w:rsidR="00866EE8" w:rsidRPr="008500CE">
        <w:rPr>
          <w:rStyle w:val="markedcontent"/>
          <w:sz w:val="24"/>
          <w:szCs w:val="24"/>
        </w:rPr>
        <w:t xml:space="preserve"> política pública dos meios adequados de solução de conflitos, </w:t>
      </w:r>
      <w:r w:rsidR="004B022F" w:rsidRPr="008500CE">
        <w:rPr>
          <w:rStyle w:val="markedcontent"/>
          <w:sz w:val="24"/>
          <w:szCs w:val="24"/>
        </w:rPr>
        <w:t>com o objetivo</w:t>
      </w:r>
      <w:r w:rsidR="00F2670B" w:rsidRPr="008500CE">
        <w:rPr>
          <w:rStyle w:val="markedcontent"/>
          <w:sz w:val="24"/>
          <w:szCs w:val="24"/>
        </w:rPr>
        <w:t xml:space="preserve"> de encontrar soluções </w:t>
      </w:r>
      <w:r w:rsidR="004E6AC6" w:rsidRPr="008500CE">
        <w:rPr>
          <w:rStyle w:val="markedcontent"/>
          <w:sz w:val="24"/>
          <w:szCs w:val="24"/>
        </w:rPr>
        <w:t>para a tutela adequada e eficiente de direitos.</w:t>
      </w:r>
      <w:r w:rsidR="007F412A" w:rsidRPr="008500CE">
        <w:rPr>
          <w:rStyle w:val="markedcontent"/>
          <w:sz w:val="24"/>
          <w:szCs w:val="24"/>
        </w:rPr>
        <w:t xml:space="preserve"> Essa política passou a contemplar e estimular </w:t>
      </w:r>
      <w:r w:rsidR="00694F86" w:rsidRPr="008500CE">
        <w:rPr>
          <w:rStyle w:val="markedcontent"/>
          <w:sz w:val="24"/>
          <w:szCs w:val="24"/>
        </w:rPr>
        <w:t>não apenas o acesso ao Poder Judiciário</w:t>
      </w:r>
      <w:r w:rsidR="004A50B7" w:rsidRPr="008500CE">
        <w:rPr>
          <w:rStyle w:val="markedcontent"/>
          <w:sz w:val="24"/>
          <w:szCs w:val="24"/>
        </w:rPr>
        <w:t>, mas também a outras formas de resolução de conflitos, dentre elas os serviços cartorários.</w:t>
      </w:r>
    </w:p>
    <w:p w14:paraId="7A9150F6" w14:textId="11D35A83" w:rsidR="00D67809" w:rsidRPr="008500CE" w:rsidRDefault="00860FE4" w:rsidP="008500CE">
      <w:pPr>
        <w:spacing w:line="360" w:lineRule="auto"/>
        <w:ind w:firstLine="709"/>
        <w:jc w:val="both"/>
        <w:rPr>
          <w:rStyle w:val="markedcontent"/>
          <w:sz w:val="24"/>
          <w:szCs w:val="24"/>
        </w:rPr>
      </w:pPr>
      <w:r w:rsidRPr="008500CE">
        <w:rPr>
          <w:rStyle w:val="markedcontent"/>
          <w:sz w:val="24"/>
          <w:szCs w:val="24"/>
        </w:rPr>
        <w:t>A</w:t>
      </w:r>
      <w:r w:rsidR="007E5B35" w:rsidRPr="008500CE">
        <w:rPr>
          <w:rStyle w:val="markedcontent"/>
          <w:sz w:val="24"/>
          <w:szCs w:val="24"/>
        </w:rPr>
        <w:t xml:space="preserve"> política judiciária adotada pela Resolução nº 125</w:t>
      </w:r>
      <w:r w:rsidR="001B1C20" w:rsidRPr="008500CE">
        <w:rPr>
          <w:rStyle w:val="markedcontent"/>
          <w:sz w:val="24"/>
          <w:szCs w:val="24"/>
        </w:rPr>
        <w:t>/2010</w:t>
      </w:r>
      <w:r w:rsidR="007E5B35" w:rsidRPr="008500CE">
        <w:rPr>
          <w:rStyle w:val="markedcontent"/>
          <w:sz w:val="24"/>
          <w:szCs w:val="24"/>
        </w:rPr>
        <w:t xml:space="preserve"> </w:t>
      </w:r>
      <w:r w:rsidRPr="008500CE">
        <w:rPr>
          <w:rStyle w:val="markedcontent"/>
          <w:sz w:val="24"/>
          <w:szCs w:val="24"/>
        </w:rPr>
        <w:t xml:space="preserve">trouxe uma grande </w:t>
      </w:r>
      <w:r w:rsidR="007E5B35" w:rsidRPr="008500CE">
        <w:rPr>
          <w:sz w:val="24"/>
          <w:szCs w:val="24"/>
        </w:rPr>
        <w:br/>
      </w:r>
      <w:r w:rsidR="007E5B35" w:rsidRPr="008500CE">
        <w:rPr>
          <w:rStyle w:val="markedcontent"/>
          <w:sz w:val="24"/>
          <w:szCs w:val="24"/>
        </w:rPr>
        <w:t xml:space="preserve">transformação no </w:t>
      </w:r>
      <w:r w:rsidRPr="008500CE">
        <w:rPr>
          <w:rStyle w:val="markedcontent"/>
          <w:sz w:val="24"/>
          <w:szCs w:val="24"/>
        </w:rPr>
        <w:t>modelo</w:t>
      </w:r>
      <w:r w:rsidR="007E5B35" w:rsidRPr="008500CE">
        <w:rPr>
          <w:rStyle w:val="markedcontent"/>
          <w:sz w:val="24"/>
          <w:szCs w:val="24"/>
        </w:rPr>
        <w:t xml:space="preserve"> dos serviços judiciários </w:t>
      </w:r>
      <w:r w:rsidR="00EA31CE" w:rsidRPr="008500CE">
        <w:rPr>
          <w:rStyle w:val="markedcontent"/>
          <w:sz w:val="24"/>
          <w:szCs w:val="24"/>
        </w:rPr>
        <w:t>atualizando</w:t>
      </w:r>
      <w:r w:rsidR="007E5B35" w:rsidRPr="008500CE">
        <w:rPr>
          <w:rStyle w:val="markedcontent"/>
          <w:sz w:val="24"/>
          <w:szCs w:val="24"/>
        </w:rPr>
        <w:t xml:space="preserve"> o conceito</w:t>
      </w:r>
      <w:r w:rsidR="007E5B35" w:rsidRPr="008500CE">
        <w:rPr>
          <w:sz w:val="24"/>
          <w:szCs w:val="24"/>
        </w:rPr>
        <w:br/>
      </w:r>
      <w:r w:rsidR="007E5B35" w:rsidRPr="008500CE">
        <w:rPr>
          <w:rStyle w:val="markedcontent"/>
          <w:sz w:val="24"/>
          <w:szCs w:val="24"/>
        </w:rPr>
        <w:t>de acesso à justiça,</w:t>
      </w:r>
      <w:r w:rsidR="00143E8A" w:rsidRPr="008500CE">
        <w:rPr>
          <w:rStyle w:val="markedcontent"/>
          <w:sz w:val="24"/>
          <w:szCs w:val="24"/>
        </w:rPr>
        <w:t xml:space="preserve"> passando a ser entendido como o acesso a uma ordem jurídica justa</w:t>
      </w:r>
      <w:r w:rsidR="00D67809" w:rsidRPr="008500CE">
        <w:rPr>
          <w:rStyle w:val="markedcontent"/>
          <w:sz w:val="24"/>
          <w:szCs w:val="24"/>
        </w:rPr>
        <w:t>, e não apenas o acesso a</w:t>
      </w:r>
      <w:r w:rsidR="00B57A61" w:rsidRPr="008500CE">
        <w:rPr>
          <w:rStyle w:val="markedcontent"/>
          <w:sz w:val="24"/>
          <w:szCs w:val="24"/>
        </w:rPr>
        <w:t xml:space="preserve"> um processo conduzido pelo</w:t>
      </w:r>
      <w:r w:rsidR="00D67809" w:rsidRPr="008500CE">
        <w:rPr>
          <w:rStyle w:val="markedcontent"/>
          <w:sz w:val="24"/>
          <w:szCs w:val="24"/>
        </w:rPr>
        <w:t xml:space="preserve"> </w:t>
      </w:r>
      <w:r w:rsidR="00B57A61" w:rsidRPr="008500CE">
        <w:rPr>
          <w:rStyle w:val="markedcontent"/>
          <w:sz w:val="24"/>
          <w:szCs w:val="24"/>
        </w:rPr>
        <w:t>Poder Judiciário.</w:t>
      </w:r>
    </w:p>
    <w:p w14:paraId="4FFC7F79" w14:textId="77777777" w:rsidR="00747C01" w:rsidRPr="008500CE" w:rsidRDefault="00747C01" w:rsidP="008500CE">
      <w:pPr>
        <w:spacing w:line="360" w:lineRule="auto"/>
        <w:jc w:val="both"/>
        <w:rPr>
          <w:rStyle w:val="markedcontent"/>
          <w:sz w:val="24"/>
          <w:szCs w:val="24"/>
        </w:rPr>
      </w:pPr>
    </w:p>
    <w:p w14:paraId="10E255FD" w14:textId="566CEFE8" w:rsidR="00F35988" w:rsidRPr="008500CE" w:rsidRDefault="00A8431B" w:rsidP="008500CE">
      <w:pPr>
        <w:pStyle w:val="PargrafodaLista"/>
        <w:numPr>
          <w:ilvl w:val="0"/>
          <w:numId w:val="9"/>
        </w:numPr>
        <w:spacing w:line="360" w:lineRule="auto"/>
        <w:jc w:val="both"/>
        <w:rPr>
          <w:b/>
          <w:bCs/>
          <w:sz w:val="24"/>
          <w:szCs w:val="24"/>
        </w:rPr>
      </w:pPr>
      <w:r w:rsidRPr="008500CE">
        <w:rPr>
          <w:b/>
          <w:bCs/>
          <w:sz w:val="24"/>
          <w:szCs w:val="24"/>
        </w:rPr>
        <w:lastRenderedPageBreak/>
        <w:t>DA IMPORTANCIA DA ATIVIDADE CARTORÁRIA NO CONTEXTO DA DESJUDICIALIZAÇÃ</w:t>
      </w:r>
      <w:r w:rsidR="00256685" w:rsidRPr="008500CE">
        <w:rPr>
          <w:b/>
          <w:bCs/>
          <w:sz w:val="24"/>
          <w:szCs w:val="24"/>
        </w:rPr>
        <w:t>O</w:t>
      </w:r>
    </w:p>
    <w:p w14:paraId="6896D872" w14:textId="77777777" w:rsidR="00650794" w:rsidRPr="008500CE" w:rsidRDefault="00650794" w:rsidP="008500CE">
      <w:pPr>
        <w:spacing w:line="360" w:lineRule="auto"/>
        <w:rPr>
          <w:sz w:val="24"/>
          <w:szCs w:val="24"/>
        </w:rPr>
      </w:pPr>
    </w:p>
    <w:p w14:paraId="5CFBBD31" w14:textId="2FE0B689" w:rsidR="00650794" w:rsidRPr="008500CE" w:rsidRDefault="00E428F2" w:rsidP="008500CE">
      <w:pPr>
        <w:spacing w:line="360" w:lineRule="auto"/>
        <w:ind w:firstLine="720"/>
        <w:jc w:val="both"/>
        <w:rPr>
          <w:sz w:val="24"/>
          <w:szCs w:val="24"/>
        </w:rPr>
      </w:pPr>
      <w:r w:rsidRPr="008500CE">
        <w:rPr>
          <w:sz w:val="24"/>
          <w:szCs w:val="24"/>
        </w:rPr>
        <w:t>Os cartórios extrajudiciais vêm</w:t>
      </w:r>
      <w:r w:rsidR="00650794" w:rsidRPr="008500CE">
        <w:rPr>
          <w:sz w:val="24"/>
          <w:szCs w:val="24"/>
        </w:rPr>
        <w:t xml:space="preserve"> sendo reconhecidos cada vez mais como um ator importante, integrante do sistema de Justiça, na resolução de conflitos, e vários procedimentos que antes somente eram resolvidos pelas vias judiciais passam a ter solução encontrada extrajudicialmente.</w:t>
      </w:r>
    </w:p>
    <w:p w14:paraId="50D1CD29" w14:textId="6E5B9588" w:rsidR="00650794" w:rsidRPr="008500CE" w:rsidRDefault="00650794" w:rsidP="008500CE">
      <w:pPr>
        <w:spacing w:line="360" w:lineRule="auto"/>
        <w:ind w:firstLine="720"/>
        <w:jc w:val="both"/>
        <w:rPr>
          <w:sz w:val="24"/>
          <w:szCs w:val="24"/>
        </w:rPr>
      </w:pPr>
      <w:r w:rsidRPr="008500CE">
        <w:rPr>
          <w:sz w:val="24"/>
          <w:szCs w:val="24"/>
        </w:rPr>
        <w:t>A legislação brasileira vem ampliando o rol de ações desjudicializantes, dentre as quais merecem destaque o divórcio e o inventário, a usucapião extrajudicial, a adjudicação compulsória, a dissolução de união estável, o reconhecimento de paternidade socioafetiva, a alteração de prenome e gênero e ainda a retificação de nome, que podem ser solucionadas muito mais rapidamente e a menor custo nos cartórios.</w:t>
      </w:r>
      <w:r w:rsidR="003F15C7" w:rsidRPr="008500CE">
        <w:rPr>
          <w:sz w:val="24"/>
          <w:szCs w:val="24"/>
        </w:rPr>
        <w:t xml:space="preserve"> </w:t>
      </w:r>
      <w:r w:rsidR="00D208A7" w:rsidRPr="008500CE">
        <w:rPr>
          <w:sz w:val="24"/>
          <w:szCs w:val="24"/>
        </w:rPr>
        <w:t>Esses instrumentos desjudicializantes serão ana</w:t>
      </w:r>
      <w:r w:rsidR="00780D17" w:rsidRPr="008500CE">
        <w:rPr>
          <w:sz w:val="24"/>
          <w:szCs w:val="24"/>
        </w:rPr>
        <w:t>lisados individualmente mais adiante.</w:t>
      </w:r>
    </w:p>
    <w:p w14:paraId="1257109F" w14:textId="48A8CC53" w:rsidR="00650794" w:rsidRPr="008500CE" w:rsidRDefault="00E428F2" w:rsidP="008500CE">
      <w:pPr>
        <w:spacing w:line="360" w:lineRule="auto"/>
        <w:ind w:firstLine="720"/>
        <w:jc w:val="both"/>
        <w:rPr>
          <w:sz w:val="24"/>
          <w:szCs w:val="24"/>
        </w:rPr>
      </w:pPr>
      <w:r w:rsidRPr="008500CE">
        <w:rPr>
          <w:sz w:val="24"/>
          <w:szCs w:val="24"/>
        </w:rPr>
        <w:t>Os cartórios vêm</w:t>
      </w:r>
      <w:r w:rsidR="006B346B" w:rsidRPr="008500CE">
        <w:rPr>
          <w:sz w:val="24"/>
          <w:szCs w:val="24"/>
        </w:rPr>
        <w:t xml:space="preserve"> </w:t>
      </w:r>
      <w:r w:rsidR="00725556" w:rsidRPr="008500CE">
        <w:rPr>
          <w:sz w:val="24"/>
          <w:szCs w:val="24"/>
        </w:rPr>
        <w:t>tendo</w:t>
      </w:r>
      <w:r w:rsidR="006B346B" w:rsidRPr="008500CE">
        <w:rPr>
          <w:sz w:val="24"/>
          <w:szCs w:val="24"/>
        </w:rPr>
        <w:t>, portanto</w:t>
      </w:r>
      <w:r w:rsidR="00725556" w:rsidRPr="008500CE">
        <w:rPr>
          <w:sz w:val="24"/>
          <w:szCs w:val="24"/>
        </w:rPr>
        <w:t>, cada vez mais, reconhecida sua</w:t>
      </w:r>
      <w:r w:rsidR="00650794" w:rsidRPr="008500CE">
        <w:rPr>
          <w:sz w:val="24"/>
          <w:szCs w:val="24"/>
        </w:rPr>
        <w:t xml:space="preserve"> função social </w:t>
      </w:r>
      <w:r w:rsidR="00576C58" w:rsidRPr="008500CE">
        <w:rPr>
          <w:sz w:val="24"/>
          <w:szCs w:val="24"/>
        </w:rPr>
        <w:t>n</w:t>
      </w:r>
      <w:r w:rsidR="00650794" w:rsidRPr="008500CE">
        <w:rPr>
          <w:sz w:val="24"/>
          <w:szCs w:val="24"/>
        </w:rPr>
        <w:t>a resolução extrajudicial de várias situações que antes exigiriam a apreciação por um Juiz. O papel das serventias extrajudiciais, atuando em atos como inventário, partilha, usucapião e adjudicação compulsória, por exemplo, é muito útil para a sociedade brasileira e traz desafogo ao Poder Judiciário para que possa atuar em causas litigiosas e mais complexas.</w:t>
      </w:r>
    </w:p>
    <w:p w14:paraId="6EC47BBA" w14:textId="77777777" w:rsidR="00631635" w:rsidRPr="008500CE" w:rsidRDefault="00650794" w:rsidP="008500CE">
      <w:pPr>
        <w:spacing w:line="360" w:lineRule="auto"/>
        <w:ind w:firstLine="720"/>
        <w:jc w:val="both"/>
        <w:rPr>
          <w:sz w:val="24"/>
          <w:szCs w:val="24"/>
        </w:rPr>
      </w:pPr>
      <w:r w:rsidRPr="008500CE">
        <w:rPr>
          <w:sz w:val="24"/>
          <w:szCs w:val="24"/>
        </w:rPr>
        <w:t>Nesse cenário, é importante também destacar que possíveis ampliações no rol de ações desjudicializantes vem sendo permanentemente debatidas, tanto em eventos jurídicos promovidos pelo Poder Judiciário, quanto no Congresso Nacional, especialmente na Comissão Mista de Desburocratização, sendo que 31 projetos já foram aprovados trazendo novidades como a execução de título executivo judicial ou extrajudicial perante Tabeliães de Protesto e a possibilidade de mudança do regime de bens do casamento diretamente no cartório.</w:t>
      </w:r>
    </w:p>
    <w:p w14:paraId="4CFAF30D" w14:textId="365ED2A9" w:rsidR="003D0477" w:rsidRPr="008500CE" w:rsidRDefault="003D0477" w:rsidP="008500CE">
      <w:pPr>
        <w:spacing w:line="360" w:lineRule="auto"/>
        <w:ind w:firstLine="720"/>
        <w:jc w:val="both"/>
        <w:rPr>
          <w:rStyle w:val="markedcontent"/>
          <w:sz w:val="24"/>
          <w:szCs w:val="24"/>
        </w:rPr>
      </w:pPr>
      <w:r w:rsidRPr="008500CE">
        <w:rPr>
          <w:rStyle w:val="markedcontent"/>
          <w:sz w:val="24"/>
          <w:szCs w:val="24"/>
        </w:rPr>
        <w:t xml:space="preserve">Como já </w:t>
      </w:r>
      <w:r w:rsidR="007D08FA" w:rsidRPr="008500CE">
        <w:rPr>
          <w:rStyle w:val="markedcontent"/>
          <w:sz w:val="24"/>
          <w:szCs w:val="24"/>
        </w:rPr>
        <w:t>destacado,</w:t>
      </w:r>
      <w:r w:rsidRPr="008500CE">
        <w:rPr>
          <w:rStyle w:val="markedcontent"/>
          <w:sz w:val="24"/>
          <w:szCs w:val="24"/>
        </w:rPr>
        <w:t xml:space="preserve"> os instrumentos jurisdicionais </w:t>
      </w:r>
      <w:r w:rsidR="007D08FA" w:rsidRPr="008500CE">
        <w:rPr>
          <w:rStyle w:val="markedcontent"/>
          <w:sz w:val="24"/>
          <w:szCs w:val="24"/>
        </w:rPr>
        <w:t>tradicionalmente</w:t>
      </w:r>
      <w:r w:rsidR="00AF6543" w:rsidRPr="008500CE">
        <w:rPr>
          <w:rStyle w:val="markedcontent"/>
          <w:sz w:val="24"/>
          <w:szCs w:val="24"/>
        </w:rPr>
        <w:t xml:space="preserve"> </w:t>
      </w:r>
      <w:r w:rsidRPr="008500CE">
        <w:rPr>
          <w:rStyle w:val="markedcontent"/>
          <w:sz w:val="24"/>
          <w:szCs w:val="24"/>
        </w:rPr>
        <w:t xml:space="preserve">utilizados </w:t>
      </w:r>
      <w:r w:rsidR="007D08FA" w:rsidRPr="008500CE">
        <w:rPr>
          <w:rStyle w:val="markedcontent"/>
          <w:sz w:val="24"/>
          <w:szCs w:val="24"/>
        </w:rPr>
        <w:t>revelaram-se</w:t>
      </w:r>
      <w:r w:rsidRPr="008500CE">
        <w:rPr>
          <w:rStyle w:val="markedcontent"/>
          <w:sz w:val="24"/>
          <w:szCs w:val="24"/>
        </w:rPr>
        <w:t xml:space="preserve"> insuficientes para atender a demanda social, sendo </w:t>
      </w:r>
      <w:r w:rsidR="00217D02" w:rsidRPr="008500CE">
        <w:rPr>
          <w:rStyle w:val="markedcontent"/>
          <w:sz w:val="24"/>
          <w:szCs w:val="24"/>
        </w:rPr>
        <w:t>imprescindível a busca por outros meios de pacificação social</w:t>
      </w:r>
      <w:r w:rsidR="00DE03FC" w:rsidRPr="008500CE">
        <w:rPr>
          <w:rStyle w:val="markedcontent"/>
          <w:sz w:val="24"/>
          <w:szCs w:val="24"/>
        </w:rPr>
        <w:t xml:space="preserve"> e de resolução de fatos sociais com repercussão jurídica</w:t>
      </w:r>
      <w:r w:rsidRPr="008500CE">
        <w:rPr>
          <w:rStyle w:val="markedcontent"/>
          <w:sz w:val="24"/>
          <w:szCs w:val="24"/>
        </w:rPr>
        <w:t xml:space="preserve">, </w:t>
      </w:r>
      <w:r w:rsidR="00631635" w:rsidRPr="008500CE">
        <w:rPr>
          <w:rStyle w:val="markedcontent"/>
          <w:sz w:val="24"/>
          <w:szCs w:val="24"/>
        </w:rPr>
        <w:t>como já manifestou</w:t>
      </w:r>
      <w:r w:rsidRPr="008500CE">
        <w:rPr>
          <w:rStyle w:val="markedcontent"/>
          <w:sz w:val="24"/>
          <w:szCs w:val="24"/>
        </w:rPr>
        <w:t xml:space="preserve"> o Superior Tribunal de Justiça</w:t>
      </w:r>
      <w:r w:rsidR="008A0D81" w:rsidRPr="008500CE">
        <w:rPr>
          <w:rStyle w:val="markedcontent"/>
          <w:sz w:val="24"/>
          <w:szCs w:val="24"/>
        </w:rPr>
        <w:t>:</w:t>
      </w:r>
    </w:p>
    <w:p w14:paraId="054430B9" w14:textId="2265FCE4" w:rsidR="008A0D81" w:rsidRPr="008500CE" w:rsidRDefault="00631635" w:rsidP="008500CE">
      <w:pPr>
        <w:spacing w:line="360" w:lineRule="auto"/>
        <w:ind w:left="2268"/>
        <w:jc w:val="both"/>
        <w:rPr>
          <w:rStyle w:val="markedcontent"/>
          <w:sz w:val="24"/>
          <w:szCs w:val="24"/>
        </w:rPr>
      </w:pPr>
      <w:r w:rsidRPr="008500CE">
        <w:rPr>
          <w:rStyle w:val="markedcontent"/>
          <w:sz w:val="24"/>
          <w:szCs w:val="24"/>
        </w:rPr>
        <w:t>“</w:t>
      </w:r>
      <w:r w:rsidR="008A0D81" w:rsidRPr="008500CE">
        <w:rPr>
          <w:rStyle w:val="markedcontent"/>
          <w:sz w:val="24"/>
          <w:szCs w:val="24"/>
        </w:rPr>
        <w:t>A desjudicialização dos conflitos e a promoção do sistema multiportas de acesso à justiça</w:t>
      </w:r>
      <w:r w:rsidR="00AF6543" w:rsidRPr="008500CE">
        <w:rPr>
          <w:rStyle w:val="markedcontent"/>
          <w:sz w:val="24"/>
          <w:szCs w:val="24"/>
        </w:rPr>
        <w:t xml:space="preserve"> </w:t>
      </w:r>
      <w:r w:rsidR="008A0D81" w:rsidRPr="008500CE">
        <w:rPr>
          <w:rStyle w:val="markedcontent"/>
          <w:sz w:val="24"/>
          <w:szCs w:val="24"/>
        </w:rPr>
        <w:t>deve ser francamente incentivada, estimulando-se a adoção da solução consensual, dos</w:t>
      </w:r>
      <w:r w:rsidR="00AF6543" w:rsidRPr="008500CE">
        <w:rPr>
          <w:rStyle w:val="markedcontent"/>
          <w:sz w:val="24"/>
          <w:szCs w:val="24"/>
        </w:rPr>
        <w:t xml:space="preserve"> </w:t>
      </w:r>
      <w:r w:rsidR="008A0D81" w:rsidRPr="008500CE">
        <w:rPr>
          <w:rStyle w:val="markedcontent"/>
          <w:sz w:val="24"/>
          <w:szCs w:val="24"/>
        </w:rPr>
        <w:t>métodos</w:t>
      </w:r>
      <w:r w:rsidR="00AF6543" w:rsidRPr="008500CE">
        <w:rPr>
          <w:rStyle w:val="markedcontent"/>
          <w:sz w:val="24"/>
          <w:szCs w:val="24"/>
        </w:rPr>
        <w:t xml:space="preserve"> </w:t>
      </w:r>
      <w:r w:rsidR="008A0D81" w:rsidRPr="008500CE">
        <w:rPr>
          <w:rStyle w:val="markedcontent"/>
          <w:sz w:val="24"/>
          <w:szCs w:val="24"/>
        </w:rPr>
        <w:t xml:space="preserve">autocompositivos e do uso dos mecanismos adequados de solução </w:t>
      </w:r>
      <w:r w:rsidR="008A0D81" w:rsidRPr="008500CE">
        <w:rPr>
          <w:rStyle w:val="markedcontent"/>
          <w:sz w:val="24"/>
          <w:szCs w:val="24"/>
        </w:rPr>
        <w:lastRenderedPageBreak/>
        <w:t>das controvérsias,</w:t>
      </w:r>
      <w:r w:rsidR="00AF6543" w:rsidRPr="008500CE">
        <w:rPr>
          <w:rStyle w:val="markedcontent"/>
          <w:sz w:val="24"/>
          <w:szCs w:val="24"/>
        </w:rPr>
        <w:t xml:space="preserve"> </w:t>
      </w:r>
      <w:r w:rsidR="008A0D81" w:rsidRPr="008500CE">
        <w:rPr>
          <w:rStyle w:val="markedcontent"/>
          <w:sz w:val="24"/>
          <w:szCs w:val="24"/>
        </w:rPr>
        <w:t>tendo</w:t>
      </w:r>
      <w:r w:rsidR="00AF6543" w:rsidRPr="008500CE">
        <w:rPr>
          <w:rStyle w:val="markedcontent"/>
          <w:sz w:val="24"/>
          <w:szCs w:val="24"/>
        </w:rPr>
        <w:t xml:space="preserve"> </w:t>
      </w:r>
      <w:r w:rsidR="008A0D81" w:rsidRPr="008500CE">
        <w:rPr>
          <w:rStyle w:val="markedcontent"/>
          <w:sz w:val="24"/>
          <w:szCs w:val="24"/>
        </w:rPr>
        <w:t>como</w:t>
      </w:r>
      <w:r w:rsidR="00AF6543" w:rsidRPr="008500CE">
        <w:rPr>
          <w:rStyle w:val="markedcontent"/>
          <w:sz w:val="24"/>
          <w:szCs w:val="24"/>
        </w:rPr>
        <w:t xml:space="preserve"> </w:t>
      </w:r>
      <w:r w:rsidR="008A0D81" w:rsidRPr="008500CE">
        <w:rPr>
          <w:rStyle w:val="markedcontent"/>
          <w:sz w:val="24"/>
          <w:szCs w:val="24"/>
        </w:rPr>
        <w:t>base</w:t>
      </w:r>
      <w:r w:rsidR="00AF6543" w:rsidRPr="008500CE">
        <w:rPr>
          <w:rStyle w:val="markedcontent"/>
          <w:sz w:val="24"/>
          <w:szCs w:val="24"/>
        </w:rPr>
        <w:t xml:space="preserve"> </w:t>
      </w:r>
      <w:r w:rsidR="008A0D81" w:rsidRPr="008500CE">
        <w:rPr>
          <w:rStyle w:val="markedcontent"/>
          <w:sz w:val="24"/>
          <w:szCs w:val="24"/>
        </w:rPr>
        <w:t>a</w:t>
      </w:r>
      <w:r w:rsidR="00AF6543" w:rsidRPr="008500CE">
        <w:rPr>
          <w:rStyle w:val="markedcontent"/>
          <w:sz w:val="24"/>
          <w:szCs w:val="24"/>
        </w:rPr>
        <w:t xml:space="preserve"> </w:t>
      </w:r>
      <w:r w:rsidR="008A0D81" w:rsidRPr="008500CE">
        <w:rPr>
          <w:rStyle w:val="markedcontent"/>
          <w:sz w:val="24"/>
          <w:szCs w:val="24"/>
        </w:rPr>
        <w:t>capacidade que possuem as partes de livremente convencionar e dispor sobre os seus bens, direitos e destinos”</w:t>
      </w:r>
      <w:r w:rsidR="008A0D81" w:rsidRPr="008500CE">
        <w:rPr>
          <w:sz w:val="24"/>
          <w:szCs w:val="24"/>
        </w:rPr>
        <w:br/>
      </w:r>
      <w:r w:rsidR="008A0D81" w:rsidRPr="008500CE">
        <w:rPr>
          <w:rStyle w:val="markedcontent"/>
          <w:sz w:val="24"/>
          <w:szCs w:val="24"/>
        </w:rPr>
        <w:t>(REsp 1623475/PR, Rel. Ministra NANCY ANDRIGHI, TERCEIRA TURMA, julgado em17/04/</w:t>
      </w:r>
      <w:proofErr w:type="gramStart"/>
      <w:r w:rsidR="008A0D81" w:rsidRPr="008500CE">
        <w:rPr>
          <w:rStyle w:val="markedcontent"/>
          <w:sz w:val="24"/>
          <w:szCs w:val="24"/>
        </w:rPr>
        <w:t>2018,DJe</w:t>
      </w:r>
      <w:proofErr w:type="gramEnd"/>
      <w:r w:rsidR="008A0D81" w:rsidRPr="008500CE">
        <w:rPr>
          <w:rStyle w:val="markedcontent"/>
          <w:sz w:val="24"/>
          <w:szCs w:val="24"/>
        </w:rPr>
        <w:t>20/04/2018)</w:t>
      </w:r>
    </w:p>
    <w:p w14:paraId="22C4334E" w14:textId="1D31561E" w:rsidR="00D079BC" w:rsidRPr="008500CE" w:rsidRDefault="0020250D" w:rsidP="008500CE">
      <w:pPr>
        <w:spacing w:line="360" w:lineRule="auto"/>
        <w:ind w:firstLine="851"/>
        <w:jc w:val="both"/>
        <w:rPr>
          <w:rStyle w:val="markedcontent"/>
          <w:sz w:val="24"/>
          <w:szCs w:val="24"/>
        </w:rPr>
      </w:pPr>
      <w:r w:rsidRPr="008500CE">
        <w:rPr>
          <w:rStyle w:val="markedcontent"/>
          <w:sz w:val="24"/>
          <w:szCs w:val="24"/>
        </w:rPr>
        <w:t xml:space="preserve">Questões </w:t>
      </w:r>
      <w:r w:rsidR="00F33243" w:rsidRPr="008500CE">
        <w:rPr>
          <w:rStyle w:val="markedcontent"/>
          <w:sz w:val="24"/>
          <w:szCs w:val="24"/>
        </w:rPr>
        <w:t>sem tanta complexidade, ou naquelas complexas, porém nas quais exista consenso entre as partes envolvidas</w:t>
      </w:r>
      <w:r w:rsidR="0000249F" w:rsidRPr="008500CE">
        <w:rPr>
          <w:rStyle w:val="markedcontent"/>
          <w:sz w:val="24"/>
          <w:szCs w:val="24"/>
        </w:rPr>
        <w:t xml:space="preserve">, não há a necessidade da presença de um juiz </w:t>
      </w:r>
      <w:r w:rsidR="00EF0AE0" w:rsidRPr="008500CE">
        <w:rPr>
          <w:rStyle w:val="markedcontent"/>
          <w:sz w:val="24"/>
          <w:szCs w:val="24"/>
        </w:rPr>
        <w:t>como interveniente</w:t>
      </w:r>
      <w:r w:rsidR="0071588E" w:rsidRPr="008500CE">
        <w:rPr>
          <w:rStyle w:val="markedcontent"/>
          <w:sz w:val="24"/>
          <w:szCs w:val="24"/>
        </w:rPr>
        <w:t xml:space="preserve">. Nessas hipóteses, nada mais inteligente </w:t>
      </w:r>
      <w:r w:rsidR="001653DF" w:rsidRPr="008500CE">
        <w:rPr>
          <w:rStyle w:val="markedcontent"/>
          <w:sz w:val="24"/>
          <w:szCs w:val="24"/>
        </w:rPr>
        <w:t>que a resolução da situação pela via extrajudicial, tomando a termo a vontade das partes</w:t>
      </w:r>
      <w:r w:rsidR="007A79ED" w:rsidRPr="008500CE">
        <w:rPr>
          <w:rStyle w:val="markedcontent"/>
          <w:sz w:val="24"/>
          <w:szCs w:val="24"/>
        </w:rPr>
        <w:t>, a qual será ratificada por um profissional do direito imparcial e dotado de fé-pública.</w:t>
      </w:r>
    </w:p>
    <w:p w14:paraId="2042AA06" w14:textId="47C15D56" w:rsidR="00453DBC" w:rsidRPr="008500CE" w:rsidRDefault="005114DD" w:rsidP="008500CE">
      <w:pPr>
        <w:spacing w:line="360" w:lineRule="auto"/>
        <w:ind w:firstLine="851"/>
        <w:jc w:val="both"/>
        <w:rPr>
          <w:rStyle w:val="markedcontent"/>
          <w:sz w:val="24"/>
          <w:szCs w:val="24"/>
        </w:rPr>
      </w:pPr>
      <w:r w:rsidRPr="008500CE">
        <w:rPr>
          <w:rStyle w:val="markedcontent"/>
          <w:sz w:val="24"/>
          <w:szCs w:val="24"/>
        </w:rPr>
        <w:t>A atividade notarial</w:t>
      </w:r>
      <w:r w:rsidR="00634C02" w:rsidRPr="008500CE">
        <w:rPr>
          <w:rStyle w:val="markedcontent"/>
          <w:sz w:val="24"/>
          <w:szCs w:val="24"/>
        </w:rPr>
        <w:t xml:space="preserve"> tem tido importante papel na desjudicialização </w:t>
      </w:r>
      <w:r w:rsidRPr="008500CE">
        <w:rPr>
          <w:rStyle w:val="markedcontent"/>
          <w:sz w:val="24"/>
          <w:szCs w:val="24"/>
        </w:rPr>
        <w:t>na medida em que assume um papel de</w:t>
      </w:r>
      <w:r w:rsidR="00634C02" w:rsidRPr="008500CE">
        <w:rPr>
          <w:rStyle w:val="markedcontent"/>
          <w:sz w:val="24"/>
          <w:szCs w:val="24"/>
        </w:rPr>
        <w:t xml:space="preserve"> assessoramento jurídico, </w:t>
      </w:r>
      <w:r w:rsidRPr="008500CE">
        <w:rPr>
          <w:rStyle w:val="markedcontent"/>
          <w:sz w:val="24"/>
          <w:szCs w:val="24"/>
        </w:rPr>
        <w:t>com</w:t>
      </w:r>
      <w:r w:rsidR="00634C02" w:rsidRPr="008500CE">
        <w:rPr>
          <w:rStyle w:val="markedcontent"/>
          <w:sz w:val="24"/>
          <w:szCs w:val="24"/>
        </w:rPr>
        <w:t xml:space="preserve"> características próprias, que</w:t>
      </w:r>
      <w:r w:rsidR="009F773E" w:rsidRPr="008500CE">
        <w:rPr>
          <w:rStyle w:val="markedcontent"/>
          <w:sz w:val="24"/>
          <w:szCs w:val="24"/>
        </w:rPr>
        <w:t xml:space="preserve"> </w:t>
      </w:r>
      <w:r w:rsidR="00634C02" w:rsidRPr="008500CE">
        <w:rPr>
          <w:rStyle w:val="markedcontent"/>
          <w:sz w:val="24"/>
          <w:szCs w:val="24"/>
        </w:rPr>
        <w:t>somente</w:t>
      </w:r>
      <w:r w:rsidR="009F773E" w:rsidRPr="008500CE">
        <w:rPr>
          <w:rStyle w:val="markedcontent"/>
          <w:sz w:val="24"/>
          <w:szCs w:val="24"/>
        </w:rPr>
        <w:t xml:space="preserve"> </w:t>
      </w:r>
      <w:r w:rsidR="00634C02" w:rsidRPr="008500CE">
        <w:rPr>
          <w:rStyle w:val="markedcontent"/>
          <w:sz w:val="24"/>
          <w:szCs w:val="24"/>
        </w:rPr>
        <w:t>podem ser encontradas nesse profissional do direito</w:t>
      </w:r>
      <w:r w:rsidR="00C03C90" w:rsidRPr="008500CE">
        <w:rPr>
          <w:rStyle w:val="markedcontent"/>
          <w:sz w:val="24"/>
          <w:szCs w:val="24"/>
        </w:rPr>
        <w:t xml:space="preserve"> dotado de fé-pública</w:t>
      </w:r>
      <w:r w:rsidR="00634C02" w:rsidRPr="008500CE">
        <w:rPr>
          <w:rStyle w:val="markedcontent"/>
          <w:sz w:val="24"/>
          <w:szCs w:val="24"/>
        </w:rPr>
        <w:t>.</w:t>
      </w:r>
      <w:r w:rsidR="009F773E" w:rsidRPr="008500CE">
        <w:rPr>
          <w:rStyle w:val="markedcontent"/>
          <w:sz w:val="24"/>
          <w:szCs w:val="24"/>
        </w:rPr>
        <w:t xml:space="preserve"> </w:t>
      </w:r>
      <w:r w:rsidR="00634C02" w:rsidRPr="008500CE">
        <w:rPr>
          <w:rStyle w:val="markedcontent"/>
          <w:sz w:val="24"/>
          <w:szCs w:val="24"/>
        </w:rPr>
        <w:t>Como</w:t>
      </w:r>
      <w:r w:rsidR="009F773E" w:rsidRPr="008500CE">
        <w:rPr>
          <w:rStyle w:val="markedcontent"/>
          <w:sz w:val="24"/>
          <w:szCs w:val="24"/>
        </w:rPr>
        <w:t xml:space="preserve"> </w:t>
      </w:r>
      <w:r w:rsidR="00421AF9" w:rsidRPr="008500CE">
        <w:rPr>
          <w:rStyle w:val="markedcontent"/>
          <w:sz w:val="24"/>
          <w:szCs w:val="24"/>
        </w:rPr>
        <w:t>já dito</w:t>
      </w:r>
      <w:r w:rsidR="00634C02" w:rsidRPr="008500CE">
        <w:rPr>
          <w:rStyle w:val="markedcontent"/>
          <w:sz w:val="24"/>
          <w:szCs w:val="24"/>
        </w:rPr>
        <w:t xml:space="preserve">, referida função é </w:t>
      </w:r>
      <w:r w:rsidR="00421AF9" w:rsidRPr="008500CE">
        <w:rPr>
          <w:rStyle w:val="markedcontent"/>
          <w:sz w:val="24"/>
          <w:szCs w:val="24"/>
        </w:rPr>
        <w:t>imprescindível na promoção e</w:t>
      </w:r>
      <w:r w:rsidR="00634C02" w:rsidRPr="008500CE">
        <w:rPr>
          <w:rStyle w:val="markedcontent"/>
          <w:sz w:val="24"/>
          <w:szCs w:val="24"/>
        </w:rPr>
        <w:t xml:space="preserve"> prevenção</w:t>
      </w:r>
      <w:r w:rsidR="009F773E" w:rsidRPr="008500CE">
        <w:rPr>
          <w:rStyle w:val="markedcontent"/>
          <w:sz w:val="24"/>
          <w:szCs w:val="24"/>
        </w:rPr>
        <w:t xml:space="preserve"> </w:t>
      </w:r>
      <w:r w:rsidR="00634C02" w:rsidRPr="008500CE">
        <w:rPr>
          <w:rStyle w:val="markedcontent"/>
          <w:sz w:val="24"/>
          <w:szCs w:val="24"/>
        </w:rPr>
        <w:t>de</w:t>
      </w:r>
      <w:r w:rsidR="009F773E" w:rsidRPr="008500CE">
        <w:rPr>
          <w:rStyle w:val="markedcontent"/>
          <w:sz w:val="24"/>
          <w:szCs w:val="24"/>
        </w:rPr>
        <w:t xml:space="preserve"> </w:t>
      </w:r>
      <w:r w:rsidR="00634C02" w:rsidRPr="008500CE">
        <w:rPr>
          <w:rStyle w:val="markedcontent"/>
          <w:sz w:val="24"/>
          <w:szCs w:val="24"/>
        </w:rPr>
        <w:t>litígios</w:t>
      </w:r>
      <w:r w:rsidR="009F773E" w:rsidRPr="008500CE">
        <w:rPr>
          <w:rStyle w:val="markedcontent"/>
          <w:sz w:val="24"/>
          <w:szCs w:val="24"/>
        </w:rPr>
        <w:t xml:space="preserve"> </w:t>
      </w:r>
      <w:r w:rsidR="00634C02" w:rsidRPr="008500CE">
        <w:rPr>
          <w:rStyle w:val="markedcontent"/>
          <w:sz w:val="24"/>
          <w:szCs w:val="24"/>
        </w:rPr>
        <w:t>e</w:t>
      </w:r>
      <w:r w:rsidR="009F773E" w:rsidRPr="008500CE">
        <w:rPr>
          <w:rStyle w:val="markedcontent"/>
          <w:sz w:val="24"/>
          <w:szCs w:val="24"/>
        </w:rPr>
        <w:t xml:space="preserve"> </w:t>
      </w:r>
      <w:r w:rsidR="004002BB" w:rsidRPr="008500CE">
        <w:rPr>
          <w:rStyle w:val="markedcontent"/>
          <w:sz w:val="24"/>
          <w:szCs w:val="24"/>
        </w:rPr>
        <w:t xml:space="preserve">para garantir </w:t>
      </w:r>
      <w:r w:rsidR="00634C02" w:rsidRPr="008500CE">
        <w:rPr>
          <w:rStyle w:val="markedcontent"/>
          <w:sz w:val="24"/>
          <w:szCs w:val="24"/>
        </w:rPr>
        <w:t>a</w:t>
      </w:r>
      <w:r w:rsidR="009F773E" w:rsidRPr="008500CE">
        <w:rPr>
          <w:rStyle w:val="markedcontent"/>
          <w:sz w:val="24"/>
          <w:szCs w:val="24"/>
        </w:rPr>
        <w:t xml:space="preserve"> </w:t>
      </w:r>
      <w:r w:rsidR="00634C02" w:rsidRPr="008500CE">
        <w:rPr>
          <w:rStyle w:val="markedcontent"/>
          <w:sz w:val="24"/>
          <w:szCs w:val="24"/>
        </w:rPr>
        <w:t>segurança</w:t>
      </w:r>
      <w:r w:rsidR="009F773E" w:rsidRPr="008500CE">
        <w:rPr>
          <w:rStyle w:val="markedcontent"/>
          <w:sz w:val="24"/>
          <w:szCs w:val="24"/>
        </w:rPr>
        <w:t xml:space="preserve"> </w:t>
      </w:r>
      <w:r w:rsidR="00634C02" w:rsidRPr="008500CE">
        <w:rPr>
          <w:rStyle w:val="markedcontent"/>
          <w:sz w:val="24"/>
          <w:szCs w:val="24"/>
        </w:rPr>
        <w:t xml:space="preserve">jurídica </w:t>
      </w:r>
      <w:r w:rsidR="004002BB" w:rsidRPr="008500CE">
        <w:rPr>
          <w:rStyle w:val="markedcontent"/>
          <w:sz w:val="24"/>
          <w:szCs w:val="24"/>
        </w:rPr>
        <w:t>das relações</w:t>
      </w:r>
      <w:r w:rsidR="006C7FC0" w:rsidRPr="008500CE">
        <w:rPr>
          <w:rStyle w:val="markedcontent"/>
          <w:sz w:val="24"/>
          <w:szCs w:val="24"/>
        </w:rPr>
        <w:t>.</w:t>
      </w:r>
    </w:p>
    <w:p w14:paraId="6D6B4F0C" w14:textId="573146D6" w:rsidR="00072BDF" w:rsidRPr="008500CE" w:rsidRDefault="005A56C6" w:rsidP="008500CE">
      <w:pPr>
        <w:spacing w:line="360" w:lineRule="auto"/>
        <w:ind w:firstLine="851"/>
        <w:jc w:val="both"/>
        <w:rPr>
          <w:rStyle w:val="markedcontent"/>
          <w:sz w:val="24"/>
          <w:szCs w:val="24"/>
        </w:rPr>
      </w:pPr>
      <w:r w:rsidRPr="008500CE">
        <w:rPr>
          <w:rStyle w:val="markedcontent"/>
          <w:sz w:val="24"/>
          <w:szCs w:val="24"/>
        </w:rPr>
        <w:t>É válida a transcrição de trecho de obra de</w:t>
      </w:r>
      <w:r w:rsidR="00072BDF" w:rsidRPr="008500CE">
        <w:rPr>
          <w:rStyle w:val="markedcontent"/>
          <w:sz w:val="24"/>
          <w:szCs w:val="24"/>
        </w:rPr>
        <w:t xml:space="preserve"> Theodoro J</w:t>
      </w:r>
      <w:r w:rsidR="00A16A2F" w:rsidRPr="008500CE">
        <w:rPr>
          <w:rStyle w:val="markedcontent"/>
          <w:sz w:val="24"/>
          <w:szCs w:val="24"/>
        </w:rPr>
        <w:t>únior</w:t>
      </w:r>
      <w:r w:rsidR="0069195B" w:rsidRPr="008500CE">
        <w:rPr>
          <w:rStyle w:val="markedcontent"/>
          <w:sz w:val="24"/>
          <w:szCs w:val="24"/>
        </w:rPr>
        <w:t xml:space="preserve"> (2015, p. 144)</w:t>
      </w:r>
      <w:r w:rsidR="00072BDF" w:rsidRPr="008500CE">
        <w:rPr>
          <w:rStyle w:val="markedcontent"/>
          <w:sz w:val="24"/>
          <w:szCs w:val="24"/>
        </w:rPr>
        <w:t xml:space="preserve"> em</w:t>
      </w:r>
      <w:r w:rsidR="00453DBC" w:rsidRPr="008500CE">
        <w:rPr>
          <w:rStyle w:val="markedcontent"/>
          <w:sz w:val="24"/>
          <w:szCs w:val="24"/>
        </w:rPr>
        <w:t xml:space="preserve"> </w:t>
      </w:r>
      <w:proofErr w:type="gramStart"/>
      <w:r w:rsidR="00072BDF" w:rsidRPr="008500CE">
        <w:rPr>
          <w:rStyle w:val="markedcontent"/>
          <w:sz w:val="24"/>
          <w:szCs w:val="24"/>
        </w:rPr>
        <w:t>que</w:t>
      </w:r>
      <w:r w:rsidR="00453DBC" w:rsidRPr="008500CE">
        <w:rPr>
          <w:rStyle w:val="markedcontent"/>
          <w:sz w:val="24"/>
          <w:szCs w:val="24"/>
        </w:rPr>
        <w:t xml:space="preserve"> </w:t>
      </w:r>
      <w:r w:rsidR="00072BDF" w:rsidRPr="008500CE">
        <w:rPr>
          <w:rStyle w:val="markedcontent"/>
          <w:sz w:val="24"/>
          <w:szCs w:val="24"/>
        </w:rPr>
        <w:t xml:space="preserve"> destaca</w:t>
      </w:r>
      <w:proofErr w:type="gramEnd"/>
      <w:r w:rsidR="00072BDF" w:rsidRPr="008500CE">
        <w:rPr>
          <w:rStyle w:val="markedcontent"/>
          <w:sz w:val="24"/>
          <w:szCs w:val="24"/>
        </w:rPr>
        <w:t xml:space="preserve"> a tendência atual de desjudicialização dos</w:t>
      </w:r>
      <w:r w:rsidR="00453DBC" w:rsidRPr="008500CE">
        <w:rPr>
          <w:rStyle w:val="markedcontent"/>
          <w:sz w:val="24"/>
          <w:szCs w:val="24"/>
        </w:rPr>
        <w:t xml:space="preserve"> </w:t>
      </w:r>
      <w:r w:rsidR="00072BDF" w:rsidRPr="008500CE">
        <w:rPr>
          <w:rStyle w:val="markedcontent"/>
          <w:sz w:val="24"/>
          <w:szCs w:val="24"/>
        </w:rPr>
        <w:t xml:space="preserve">procedimentos de jurisdição voluntária, sem que se </w:t>
      </w:r>
      <w:r w:rsidR="00AC4F40" w:rsidRPr="008500CE">
        <w:rPr>
          <w:rStyle w:val="markedcontent"/>
          <w:sz w:val="24"/>
          <w:szCs w:val="24"/>
        </w:rPr>
        <w:t>verifique</w:t>
      </w:r>
      <w:r w:rsidR="00072BDF" w:rsidRPr="008500CE">
        <w:rPr>
          <w:rStyle w:val="markedcontent"/>
          <w:sz w:val="24"/>
          <w:szCs w:val="24"/>
        </w:rPr>
        <w:t xml:space="preserve"> qualquer</w:t>
      </w:r>
      <w:r w:rsidR="00026C12" w:rsidRPr="008500CE">
        <w:rPr>
          <w:rStyle w:val="markedcontent"/>
          <w:sz w:val="24"/>
          <w:szCs w:val="24"/>
        </w:rPr>
        <w:t xml:space="preserve"> </w:t>
      </w:r>
      <w:r w:rsidR="00072BDF" w:rsidRPr="008500CE">
        <w:rPr>
          <w:rStyle w:val="markedcontent"/>
          <w:sz w:val="24"/>
          <w:szCs w:val="24"/>
        </w:rPr>
        <w:t>inconstitucionalidade:</w:t>
      </w:r>
    </w:p>
    <w:p w14:paraId="5FEAB7CC" w14:textId="27611F0D" w:rsidR="00911E82" w:rsidRPr="008500CE" w:rsidRDefault="00911E82" w:rsidP="008500CE">
      <w:pPr>
        <w:spacing w:line="360" w:lineRule="auto"/>
        <w:ind w:left="2268"/>
        <w:jc w:val="both"/>
        <w:rPr>
          <w:rStyle w:val="markedcontent"/>
          <w:sz w:val="24"/>
          <w:szCs w:val="24"/>
        </w:rPr>
      </w:pPr>
      <w:r w:rsidRPr="008500CE">
        <w:rPr>
          <w:rStyle w:val="markedcontent"/>
          <w:sz w:val="24"/>
          <w:szCs w:val="24"/>
        </w:rPr>
        <w:t>D</w:t>
      </w:r>
      <w:r w:rsidR="00026C12" w:rsidRPr="008500CE">
        <w:rPr>
          <w:rStyle w:val="markedcontent"/>
          <w:sz w:val="24"/>
          <w:szCs w:val="24"/>
        </w:rPr>
        <w:t>e</w:t>
      </w:r>
      <w:r w:rsidRPr="008500CE">
        <w:rPr>
          <w:rStyle w:val="markedcontent"/>
          <w:sz w:val="24"/>
          <w:szCs w:val="24"/>
        </w:rPr>
        <w:t>starte, os procedimentos de jurisdição voluntária não figuram</w:t>
      </w:r>
      <w:r w:rsidRPr="008500CE">
        <w:rPr>
          <w:sz w:val="24"/>
          <w:szCs w:val="24"/>
        </w:rPr>
        <w:br/>
      </w:r>
      <w:r w:rsidRPr="008500CE">
        <w:rPr>
          <w:rStyle w:val="markedcontent"/>
          <w:sz w:val="24"/>
          <w:szCs w:val="24"/>
        </w:rPr>
        <w:t>necessariamente na área de definição da atividade jurisdicional. Prova disso</w:t>
      </w:r>
      <w:r w:rsidRPr="008500CE">
        <w:rPr>
          <w:sz w:val="24"/>
          <w:szCs w:val="24"/>
        </w:rPr>
        <w:br/>
      </w:r>
      <w:r w:rsidRPr="008500CE">
        <w:rPr>
          <w:rStyle w:val="markedcontent"/>
          <w:sz w:val="24"/>
          <w:szCs w:val="24"/>
        </w:rPr>
        <w:t>é que, sem violar a atribuição constitucional contida na partilha dos poderes</w:t>
      </w:r>
      <w:r w:rsidRPr="008500CE">
        <w:rPr>
          <w:sz w:val="24"/>
          <w:szCs w:val="24"/>
        </w:rPr>
        <w:br/>
      </w:r>
      <w:r w:rsidRPr="008500CE">
        <w:rPr>
          <w:rStyle w:val="markedcontent"/>
          <w:sz w:val="24"/>
          <w:szCs w:val="24"/>
        </w:rPr>
        <w:t>soberanos estatais, muitas medidas que no passado figuravam no rol dos</w:t>
      </w:r>
      <w:r w:rsidRPr="008500CE">
        <w:rPr>
          <w:sz w:val="24"/>
          <w:szCs w:val="24"/>
        </w:rPr>
        <w:br/>
      </w:r>
      <w:r w:rsidRPr="008500CE">
        <w:rPr>
          <w:rStyle w:val="markedcontent"/>
          <w:sz w:val="24"/>
          <w:szCs w:val="24"/>
        </w:rPr>
        <w:t>procedimentos ditos de jurisdição voluntária têm migrado para a</w:t>
      </w:r>
      <w:r w:rsidRPr="008500CE">
        <w:rPr>
          <w:sz w:val="24"/>
          <w:szCs w:val="24"/>
        </w:rPr>
        <w:br/>
      </w:r>
      <w:r w:rsidRPr="008500CE">
        <w:rPr>
          <w:rStyle w:val="markedcontent"/>
          <w:sz w:val="24"/>
          <w:szCs w:val="24"/>
        </w:rPr>
        <w:t>competência de órgãos administrativos, sem qualquer eiva de</w:t>
      </w:r>
      <w:r w:rsidRPr="008500CE">
        <w:rPr>
          <w:sz w:val="24"/>
          <w:szCs w:val="24"/>
        </w:rPr>
        <w:br/>
      </w:r>
      <w:r w:rsidRPr="008500CE">
        <w:rPr>
          <w:rStyle w:val="markedcontent"/>
          <w:sz w:val="24"/>
          <w:szCs w:val="24"/>
        </w:rPr>
        <w:t>inconstitucionalidade. Veja-se, para exemplificar, a permissão para que a</w:t>
      </w:r>
      <w:r w:rsidRPr="008500CE">
        <w:rPr>
          <w:sz w:val="24"/>
          <w:szCs w:val="24"/>
        </w:rPr>
        <w:br/>
      </w:r>
      <w:r w:rsidRPr="008500CE">
        <w:rPr>
          <w:rStyle w:val="markedcontent"/>
          <w:sz w:val="24"/>
          <w:szCs w:val="24"/>
        </w:rPr>
        <w:t>consignação em pagamento se processe extrajudicialmente (Cód. Civil, art.</w:t>
      </w:r>
      <w:r w:rsidRPr="008500CE">
        <w:rPr>
          <w:sz w:val="24"/>
          <w:szCs w:val="24"/>
        </w:rPr>
        <w:br/>
      </w:r>
      <w:r w:rsidRPr="008500CE">
        <w:rPr>
          <w:rStyle w:val="markedcontent"/>
          <w:sz w:val="24"/>
          <w:szCs w:val="24"/>
        </w:rPr>
        <w:t>334; NCPC, art. 539, § 1º); para que o Oficial do Registro de Imóvel</w:t>
      </w:r>
      <w:r w:rsidRPr="008500CE">
        <w:rPr>
          <w:sz w:val="24"/>
          <w:szCs w:val="24"/>
        </w:rPr>
        <w:br/>
      </w:r>
      <w:r w:rsidRPr="008500CE">
        <w:rPr>
          <w:rStyle w:val="markedcontent"/>
          <w:sz w:val="24"/>
          <w:szCs w:val="24"/>
        </w:rPr>
        <w:t xml:space="preserve">promova a notificação do promissário comprador, relativamente </w:t>
      </w:r>
      <w:r w:rsidRPr="008500CE">
        <w:rPr>
          <w:rStyle w:val="markedcontent"/>
          <w:sz w:val="24"/>
          <w:szCs w:val="24"/>
        </w:rPr>
        <w:lastRenderedPageBreak/>
        <w:t>a</w:t>
      </w:r>
      <w:r w:rsidRPr="008500CE">
        <w:rPr>
          <w:sz w:val="24"/>
          <w:szCs w:val="24"/>
        </w:rPr>
        <w:br/>
      </w:r>
      <w:r w:rsidRPr="008500CE">
        <w:rPr>
          <w:rStyle w:val="markedcontent"/>
          <w:sz w:val="24"/>
          <w:szCs w:val="24"/>
        </w:rPr>
        <w:t>negociação de imóveis loteados, constituindo-o em mora e cancelando o</w:t>
      </w:r>
      <w:r w:rsidRPr="008500CE">
        <w:rPr>
          <w:sz w:val="24"/>
          <w:szCs w:val="24"/>
        </w:rPr>
        <w:br/>
      </w:r>
      <w:r w:rsidRPr="008500CE">
        <w:rPr>
          <w:rStyle w:val="markedcontent"/>
          <w:sz w:val="24"/>
          <w:szCs w:val="24"/>
        </w:rPr>
        <w:t>registro do respectivo contrato, sem depender de decisão judicial alguma</w:t>
      </w:r>
      <w:r w:rsidRPr="008500CE">
        <w:rPr>
          <w:sz w:val="24"/>
          <w:szCs w:val="24"/>
        </w:rPr>
        <w:br/>
      </w:r>
      <w:r w:rsidRPr="008500CE">
        <w:rPr>
          <w:rStyle w:val="markedcontent"/>
          <w:sz w:val="24"/>
          <w:szCs w:val="24"/>
        </w:rPr>
        <w:t>(Lei 6.766/1979, art. 32); também da mesma forma se procede</w:t>
      </w:r>
      <w:r w:rsidRPr="008500CE">
        <w:rPr>
          <w:sz w:val="24"/>
          <w:szCs w:val="24"/>
        </w:rPr>
        <w:br/>
      </w:r>
      <w:r w:rsidRPr="008500CE">
        <w:rPr>
          <w:rStyle w:val="markedcontent"/>
          <w:sz w:val="24"/>
          <w:szCs w:val="24"/>
        </w:rPr>
        <w:t>administrativamente, por meio do Oficial do Registro de Imóveis, para se</w:t>
      </w:r>
      <w:r w:rsidRPr="008500CE">
        <w:rPr>
          <w:sz w:val="24"/>
          <w:szCs w:val="24"/>
        </w:rPr>
        <w:br/>
      </w:r>
      <w:r w:rsidRPr="008500CE">
        <w:rPr>
          <w:rStyle w:val="markedcontent"/>
          <w:sz w:val="24"/>
          <w:szCs w:val="24"/>
        </w:rPr>
        <w:t>obter o cumprimento do compromisso de compra e venda, quando o</w:t>
      </w:r>
      <w:r w:rsidRPr="008500CE">
        <w:rPr>
          <w:sz w:val="24"/>
          <w:szCs w:val="24"/>
        </w:rPr>
        <w:br/>
      </w:r>
      <w:r w:rsidRPr="008500CE">
        <w:rPr>
          <w:rStyle w:val="markedcontent"/>
          <w:sz w:val="24"/>
          <w:szCs w:val="24"/>
        </w:rPr>
        <w:t>promitente vendedor não providencia a outorga da escritura definitiva depois de ter sido pago o preço integral da promessa (Lei 6.766/1979, art.</w:t>
      </w:r>
      <w:r w:rsidRPr="008500CE">
        <w:rPr>
          <w:sz w:val="24"/>
          <w:szCs w:val="24"/>
        </w:rPr>
        <w:br/>
      </w:r>
      <w:r w:rsidRPr="008500CE">
        <w:rPr>
          <w:rStyle w:val="markedcontent"/>
          <w:sz w:val="24"/>
          <w:szCs w:val="24"/>
        </w:rPr>
        <w:t>27); iguais procedimentos administrativos a cargo do Oficial de Registro de</w:t>
      </w:r>
      <w:r w:rsidRPr="008500CE">
        <w:rPr>
          <w:sz w:val="24"/>
          <w:szCs w:val="24"/>
        </w:rPr>
        <w:br/>
      </w:r>
      <w:r w:rsidRPr="008500CE">
        <w:rPr>
          <w:rStyle w:val="markedcontent"/>
          <w:sz w:val="24"/>
          <w:szCs w:val="24"/>
        </w:rPr>
        <w:t>Imóveis são autorizados tanto no inadimplemento, como no cumprimento do</w:t>
      </w:r>
      <w:r w:rsidR="00026C12" w:rsidRPr="008500CE">
        <w:rPr>
          <w:rStyle w:val="markedcontent"/>
          <w:sz w:val="24"/>
          <w:szCs w:val="24"/>
        </w:rPr>
        <w:t xml:space="preserve"> </w:t>
      </w:r>
      <w:r w:rsidRPr="008500CE">
        <w:rPr>
          <w:rStyle w:val="markedcontent"/>
          <w:sz w:val="24"/>
          <w:szCs w:val="24"/>
        </w:rPr>
        <w:t>contrato de financiamento imobiliário sob garantia de alienação fiduciária</w:t>
      </w:r>
      <w:r w:rsidR="00026C12" w:rsidRPr="008500CE">
        <w:rPr>
          <w:rStyle w:val="markedcontent"/>
          <w:sz w:val="24"/>
          <w:szCs w:val="24"/>
        </w:rPr>
        <w:t xml:space="preserve"> </w:t>
      </w:r>
      <w:r w:rsidRPr="008500CE">
        <w:rPr>
          <w:rStyle w:val="markedcontent"/>
          <w:sz w:val="24"/>
          <w:szCs w:val="24"/>
        </w:rPr>
        <w:t>(Lei 9.514/1997, arts. 25, 26 e 27); também a venda forçada do imóvel</w:t>
      </w:r>
      <w:r w:rsidR="00026C12" w:rsidRPr="008500CE">
        <w:rPr>
          <w:rStyle w:val="markedcontent"/>
          <w:sz w:val="24"/>
          <w:szCs w:val="24"/>
        </w:rPr>
        <w:t xml:space="preserve"> </w:t>
      </w:r>
      <w:r w:rsidRPr="008500CE">
        <w:rPr>
          <w:rStyle w:val="markedcontent"/>
          <w:sz w:val="24"/>
          <w:szCs w:val="24"/>
        </w:rPr>
        <w:t>hipotecado por meio de contrato de financiamento do Sistema Financeiro</w:t>
      </w:r>
      <w:r w:rsidR="00026C12" w:rsidRPr="008500CE">
        <w:rPr>
          <w:rStyle w:val="markedcontent"/>
          <w:sz w:val="24"/>
          <w:szCs w:val="24"/>
        </w:rPr>
        <w:t xml:space="preserve"> </w:t>
      </w:r>
      <w:r w:rsidRPr="008500CE">
        <w:rPr>
          <w:rStyle w:val="markedcontent"/>
          <w:sz w:val="24"/>
          <w:szCs w:val="24"/>
        </w:rPr>
        <w:t>de</w:t>
      </w:r>
      <w:r w:rsidR="00026C12" w:rsidRPr="008500CE">
        <w:rPr>
          <w:rStyle w:val="markedcontent"/>
          <w:sz w:val="24"/>
          <w:szCs w:val="24"/>
        </w:rPr>
        <w:t xml:space="preserve"> </w:t>
      </w:r>
      <w:r w:rsidRPr="008500CE">
        <w:rPr>
          <w:rStyle w:val="markedcontent"/>
          <w:sz w:val="24"/>
          <w:szCs w:val="24"/>
        </w:rPr>
        <w:t>Habitação pode ser promovida sem processo judicial, por iniciativa</w:t>
      </w:r>
      <w:r w:rsidR="00DD6B9A" w:rsidRPr="008500CE">
        <w:rPr>
          <w:rStyle w:val="markedcontent"/>
          <w:sz w:val="24"/>
          <w:szCs w:val="24"/>
        </w:rPr>
        <w:t xml:space="preserve"> </w:t>
      </w:r>
      <w:r w:rsidRPr="008500CE">
        <w:rPr>
          <w:rStyle w:val="markedcontent"/>
          <w:sz w:val="24"/>
          <w:szCs w:val="24"/>
        </w:rPr>
        <w:t>da</w:t>
      </w:r>
      <w:r w:rsidR="00DD6B9A" w:rsidRPr="008500CE">
        <w:rPr>
          <w:rStyle w:val="markedcontent"/>
          <w:sz w:val="24"/>
          <w:szCs w:val="24"/>
        </w:rPr>
        <w:t xml:space="preserve"> </w:t>
      </w:r>
      <w:r w:rsidRPr="008500CE">
        <w:rPr>
          <w:rStyle w:val="markedcontent"/>
          <w:sz w:val="24"/>
          <w:szCs w:val="24"/>
        </w:rPr>
        <w:t xml:space="preserve">instituição financeira (Decreto-lei 70/1966, arts. 31 e 32); a </w:t>
      </w:r>
      <w:r w:rsidR="00DD6B9A" w:rsidRPr="008500CE">
        <w:rPr>
          <w:rStyle w:val="markedcontent"/>
          <w:sz w:val="24"/>
          <w:szCs w:val="24"/>
        </w:rPr>
        <w:t xml:space="preserve">separação </w:t>
      </w:r>
      <w:r w:rsidRPr="008500CE">
        <w:rPr>
          <w:rStyle w:val="markedcontent"/>
          <w:sz w:val="24"/>
          <w:szCs w:val="24"/>
        </w:rPr>
        <w:t>e</w:t>
      </w:r>
      <w:r w:rsidR="00DD6B9A" w:rsidRPr="008500CE">
        <w:rPr>
          <w:rStyle w:val="markedcontent"/>
          <w:sz w:val="24"/>
          <w:szCs w:val="24"/>
        </w:rPr>
        <w:t xml:space="preserve"> </w:t>
      </w:r>
      <w:r w:rsidRPr="008500CE">
        <w:rPr>
          <w:rStyle w:val="markedcontent"/>
          <w:sz w:val="24"/>
          <w:szCs w:val="24"/>
        </w:rPr>
        <w:t>o</w:t>
      </w:r>
      <w:r w:rsidR="00DD6B9A" w:rsidRPr="008500CE">
        <w:rPr>
          <w:rStyle w:val="markedcontent"/>
          <w:sz w:val="24"/>
          <w:szCs w:val="24"/>
        </w:rPr>
        <w:t xml:space="preserve"> </w:t>
      </w:r>
      <w:r w:rsidRPr="008500CE">
        <w:rPr>
          <w:rStyle w:val="markedcontent"/>
          <w:sz w:val="24"/>
          <w:szCs w:val="24"/>
        </w:rPr>
        <w:t>divórcio consensuais (NCPC, art. 733), assim como a partilha amigável</w:t>
      </w:r>
      <w:r w:rsidR="00026C12" w:rsidRPr="008500CE">
        <w:rPr>
          <w:rStyle w:val="markedcontent"/>
          <w:sz w:val="24"/>
          <w:szCs w:val="24"/>
        </w:rPr>
        <w:t xml:space="preserve"> </w:t>
      </w:r>
      <w:r w:rsidRPr="008500CE">
        <w:rPr>
          <w:rStyle w:val="markedcontent"/>
          <w:sz w:val="24"/>
          <w:szCs w:val="24"/>
        </w:rPr>
        <w:t>(NCPC, art. 610, § 1º) tanto podem ser processados em juízo como</w:t>
      </w:r>
      <w:r w:rsidRPr="008500CE">
        <w:rPr>
          <w:sz w:val="24"/>
          <w:szCs w:val="24"/>
        </w:rPr>
        <w:br/>
      </w:r>
      <w:r w:rsidRPr="008500CE">
        <w:rPr>
          <w:rStyle w:val="markedcontent"/>
          <w:sz w:val="24"/>
          <w:szCs w:val="24"/>
        </w:rPr>
        <w:t>administrativamente por meio de ato notarial etc. O que, de fato, se nota no</w:t>
      </w:r>
      <w:r w:rsidRPr="008500CE">
        <w:rPr>
          <w:sz w:val="24"/>
          <w:szCs w:val="24"/>
        </w:rPr>
        <w:br/>
      </w:r>
      <w:r w:rsidRPr="008500CE">
        <w:rPr>
          <w:rStyle w:val="markedcontent"/>
          <w:sz w:val="24"/>
          <w:szCs w:val="24"/>
        </w:rPr>
        <w:t>direito moderno é, na verdade, uma tendência acentuada a processar</w:t>
      </w:r>
      <w:r w:rsidRPr="008500CE">
        <w:rPr>
          <w:sz w:val="24"/>
          <w:szCs w:val="24"/>
        </w:rPr>
        <w:br/>
      </w:r>
      <w:r w:rsidRPr="008500CE">
        <w:rPr>
          <w:rStyle w:val="markedcontent"/>
          <w:sz w:val="24"/>
          <w:szCs w:val="24"/>
        </w:rPr>
        <w:t>administrativamente tanto o cumprimento como a resolução de diversos</w:t>
      </w:r>
      <w:r w:rsidRPr="008500CE">
        <w:rPr>
          <w:sz w:val="24"/>
          <w:szCs w:val="24"/>
        </w:rPr>
        <w:br/>
      </w:r>
      <w:r w:rsidRPr="008500CE">
        <w:rPr>
          <w:rStyle w:val="markedcontent"/>
          <w:sz w:val="24"/>
          <w:szCs w:val="24"/>
        </w:rPr>
        <w:t>contratos e a desconstituição de situações jurídicas, antes administradas pelo</w:t>
      </w:r>
      <w:r w:rsidRPr="008500CE">
        <w:rPr>
          <w:sz w:val="24"/>
          <w:szCs w:val="24"/>
        </w:rPr>
        <w:br/>
      </w:r>
      <w:r w:rsidRPr="008500CE">
        <w:rPr>
          <w:rStyle w:val="markedcontent"/>
          <w:sz w:val="24"/>
          <w:szCs w:val="24"/>
        </w:rPr>
        <w:lastRenderedPageBreak/>
        <w:t>Poder Judiciário, afastando a necessidade da interferência judicial.</w:t>
      </w:r>
    </w:p>
    <w:p w14:paraId="63A9B80C" w14:textId="2A113362" w:rsidR="00386FEB" w:rsidRPr="008500CE" w:rsidRDefault="000C3059" w:rsidP="008500CE">
      <w:pPr>
        <w:spacing w:line="360" w:lineRule="auto"/>
        <w:ind w:firstLine="709"/>
        <w:jc w:val="both"/>
        <w:rPr>
          <w:sz w:val="24"/>
          <w:szCs w:val="24"/>
        </w:rPr>
      </w:pPr>
      <w:r w:rsidRPr="008500CE">
        <w:rPr>
          <w:rStyle w:val="markedcontent"/>
          <w:sz w:val="24"/>
          <w:szCs w:val="24"/>
        </w:rPr>
        <w:t xml:space="preserve">Diante dessa nova realidade, </w:t>
      </w:r>
      <w:r w:rsidR="00F939C9" w:rsidRPr="008500CE">
        <w:rPr>
          <w:rStyle w:val="markedcontent"/>
          <w:sz w:val="24"/>
          <w:szCs w:val="24"/>
        </w:rPr>
        <w:t>passaremos a tratar especificamente de algu</w:t>
      </w:r>
      <w:r w:rsidR="000E7B53" w:rsidRPr="008500CE">
        <w:rPr>
          <w:rStyle w:val="markedcontent"/>
          <w:sz w:val="24"/>
          <w:szCs w:val="24"/>
        </w:rPr>
        <w:t>ns</w:t>
      </w:r>
      <w:r w:rsidR="00F939C9" w:rsidRPr="008500CE">
        <w:rPr>
          <w:rStyle w:val="markedcontent"/>
          <w:sz w:val="24"/>
          <w:szCs w:val="24"/>
        </w:rPr>
        <w:t xml:space="preserve"> d</w:t>
      </w:r>
      <w:r w:rsidR="000E7B53" w:rsidRPr="008500CE">
        <w:rPr>
          <w:rStyle w:val="markedcontent"/>
          <w:sz w:val="24"/>
          <w:szCs w:val="24"/>
        </w:rPr>
        <w:t>os</w:t>
      </w:r>
      <w:r w:rsidR="00F939C9" w:rsidRPr="008500CE">
        <w:rPr>
          <w:rStyle w:val="markedcontent"/>
          <w:sz w:val="24"/>
          <w:szCs w:val="24"/>
        </w:rPr>
        <w:t xml:space="preserve"> principais </w:t>
      </w:r>
      <w:r w:rsidR="000E7B53" w:rsidRPr="008500CE">
        <w:rPr>
          <w:rStyle w:val="markedcontent"/>
          <w:sz w:val="24"/>
          <w:szCs w:val="24"/>
        </w:rPr>
        <w:t>atos desjudicializados</w:t>
      </w:r>
      <w:r w:rsidR="005775CA" w:rsidRPr="008500CE">
        <w:rPr>
          <w:rStyle w:val="markedcontent"/>
          <w:sz w:val="24"/>
          <w:szCs w:val="24"/>
        </w:rPr>
        <w:t xml:space="preserve"> previstos em normas brasileiras</w:t>
      </w:r>
      <w:r w:rsidR="001914D2" w:rsidRPr="008500CE">
        <w:rPr>
          <w:rStyle w:val="markedcontent"/>
          <w:sz w:val="24"/>
          <w:szCs w:val="24"/>
        </w:rPr>
        <w:t xml:space="preserve">, quais sejam: a) </w:t>
      </w:r>
      <w:r w:rsidR="00580761" w:rsidRPr="008500CE">
        <w:rPr>
          <w:rStyle w:val="markedcontent"/>
          <w:sz w:val="24"/>
          <w:szCs w:val="24"/>
        </w:rPr>
        <w:t>divórcio, separação consensuais e extinção consensual de união estável, na</w:t>
      </w:r>
      <w:r w:rsidR="00580761" w:rsidRPr="008500CE">
        <w:rPr>
          <w:sz w:val="24"/>
          <w:szCs w:val="24"/>
        </w:rPr>
        <w:br/>
      </w:r>
      <w:r w:rsidR="00580761" w:rsidRPr="008500CE">
        <w:rPr>
          <w:rStyle w:val="markedcontent"/>
          <w:sz w:val="24"/>
          <w:szCs w:val="24"/>
        </w:rPr>
        <w:t>hipótese de não haver nascituro ou filhos incapazes (Artigo 733 do CPC e Resolução nº</w:t>
      </w:r>
      <w:r w:rsidR="00001720" w:rsidRPr="008500CE">
        <w:rPr>
          <w:rStyle w:val="markedcontent"/>
          <w:sz w:val="24"/>
          <w:szCs w:val="24"/>
        </w:rPr>
        <w:t xml:space="preserve"> 35/2007 do C</w:t>
      </w:r>
      <w:r w:rsidR="001D508D" w:rsidRPr="008500CE">
        <w:rPr>
          <w:rStyle w:val="markedcontent"/>
          <w:sz w:val="24"/>
          <w:szCs w:val="24"/>
        </w:rPr>
        <w:t>N</w:t>
      </w:r>
      <w:r w:rsidR="00001720" w:rsidRPr="008500CE">
        <w:rPr>
          <w:rStyle w:val="markedcontent"/>
          <w:sz w:val="24"/>
          <w:szCs w:val="24"/>
        </w:rPr>
        <w:t>J); inventário, arrolamento e partilha realizados pelos herdeiros, desde que</w:t>
      </w:r>
      <w:r w:rsidR="00CA690E" w:rsidRPr="008500CE">
        <w:rPr>
          <w:rStyle w:val="markedcontent"/>
          <w:sz w:val="24"/>
          <w:szCs w:val="24"/>
        </w:rPr>
        <w:t xml:space="preserve"> </w:t>
      </w:r>
      <w:r w:rsidR="00001720" w:rsidRPr="008500CE">
        <w:rPr>
          <w:rStyle w:val="markedcontent"/>
          <w:sz w:val="24"/>
          <w:szCs w:val="24"/>
        </w:rPr>
        <w:t xml:space="preserve">todos capazes e concordes (artigo 610, § 1º </w:t>
      </w:r>
      <w:r w:rsidR="00CA690E" w:rsidRPr="008500CE">
        <w:rPr>
          <w:rStyle w:val="markedcontent"/>
          <w:sz w:val="24"/>
          <w:szCs w:val="24"/>
        </w:rPr>
        <w:t xml:space="preserve">do CPC </w:t>
      </w:r>
      <w:r w:rsidR="00001720" w:rsidRPr="008500CE">
        <w:rPr>
          <w:rStyle w:val="markedcontent"/>
          <w:sz w:val="24"/>
          <w:szCs w:val="24"/>
        </w:rPr>
        <w:t>e Resolução nº 35/2007 do CNJ);</w:t>
      </w:r>
      <w:r w:rsidR="00CB6A05" w:rsidRPr="008500CE">
        <w:rPr>
          <w:rStyle w:val="markedcontent"/>
          <w:sz w:val="24"/>
          <w:szCs w:val="24"/>
        </w:rPr>
        <w:t xml:space="preserve"> </w:t>
      </w:r>
      <w:r w:rsidR="00001720" w:rsidRPr="008500CE">
        <w:rPr>
          <w:rStyle w:val="markedcontent"/>
          <w:sz w:val="24"/>
          <w:szCs w:val="24"/>
        </w:rPr>
        <w:t>usucapião</w:t>
      </w:r>
      <w:r w:rsidR="00CA690E" w:rsidRPr="008500CE">
        <w:rPr>
          <w:rStyle w:val="markedcontent"/>
          <w:sz w:val="24"/>
          <w:szCs w:val="24"/>
        </w:rPr>
        <w:t xml:space="preserve"> </w:t>
      </w:r>
      <w:r w:rsidR="00001720" w:rsidRPr="008500CE">
        <w:rPr>
          <w:rStyle w:val="markedcontent"/>
          <w:sz w:val="24"/>
          <w:szCs w:val="24"/>
        </w:rPr>
        <w:t>extrajudicial (artigo 1.071</w:t>
      </w:r>
      <w:r w:rsidR="00CB6A05" w:rsidRPr="008500CE">
        <w:rPr>
          <w:rStyle w:val="markedcontent"/>
          <w:sz w:val="24"/>
          <w:szCs w:val="24"/>
        </w:rPr>
        <w:t xml:space="preserve"> do CPC</w:t>
      </w:r>
      <w:r w:rsidR="00001720" w:rsidRPr="008500CE">
        <w:rPr>
          <w:rStyle w:val="markedcontent"/>
          <w:sz w:val="24"/>
          <w:szCs w:val="24"/>
        </w:rPr>
        <w:t>, que inseriu o artigo 216-A na Lei nº 6.015/73),regulado</w:t>
      </w:r>
      <w:r w:rsidR="00BF413D" w:rsidRPr="008500CE">
        <w:rPr>
          <w:rStyle w:val="markedcontent"/>
          <w:sz w:val="24"/>
          <w:szCs w:val="24"/>
        </w:rPr>
        <w:t xml:space="preserve"> </w:t>
      </w:r>
      <w:r w:rsidR="00001720" w:rsidRPr="008500CE">
        <w:rPr>
          <w:rStyle w:val="markedcontent"/>
          <w:sz w:val="24"/>
          <w:szCs w:val="24"/>
        </w:rPr>
        <w:t>pelo</w:t>
      </w:r>
      <w:r w:rsidR="00BF413D" w:rsidRPr="008500CE">
        <w:rPr>
          <w:rStyle w:val="markedcontent"/>
          <w:sz w:val="24"/>
          <w:szCs w:val="24"/>
        </w:rPr>
        <w:t xml:space="preserve"> </w:t>
      </w:r>
      <w:r w:rsidR="00001720" w:rsidRPr="008500CE">
        <w:rPr>
          <w:rStyle w:val="markedcontent"/>
          <w:sz w:val="24"/>
          <w:szCs w:val="24"/>
        </w:rPr>
        <w:t>Provimento nº 65/2017 do CNJ; ata notarial como meio de prova (artigo 384</w:t>
      </w:r>
      <w:r w:rsidR="00CB6A05" w:rsidRPr="008500CE">
        <w:rPr>
          <w:rStyle w:val="markedcontent"/>
          <w:sz w:val="24"/>
          <w:szCs w:val="24"/>
        </w:rPr>
        <w:t xml:space="preserve"> do CPC</w:t>
      </w:r>
      <w:r w:rsidR="00001720" w:rsidRPr="008500CE">
        <w:rPr>
          <w:rStyle w:val="markedcontent"/>
          <w:sz w:val="24"/>
          <w:szCs w:val="24"/>
        </w:rPr>
        <w:t>); possibilidade</w:t>
      </w:r>
      <w:r w:rsidR="00CB6A05" w:rsidRPr="008500CE">
        <w:rPr>
          <w:rStyle w:val="markedcontent"/>
          <w:sz w:val="24"/>
          <w:szCs w:val="24"/>
        </w:rPr>
        <w:t xml:space="preserve"> </w:t>
      </w:r>
      <w:r w:rsidR="00001720" w:rsidRPr="008500CE">
        <w:rPr>
          <w:rStyle w:val="markedcontent"/>
          <w:sz w:val="24"/>
          <w:szCs w:val="24"/>
        </w:rPr>
        <w:t>de protesto das sentenças transitadas em julgado (artigo 517</w:t>
      </w:r>
      <w:r w:rsidR="00BF413D" w:rsidRPr="008500CE">
        <w:rPr>
          <w:rStyle w:val="markedcontent"/>
          <w:sz w:val="24"/>
          <w:szCs w:val="24"/>
        </w:rPr>
        <w:t xml:space="preserve"> do CPC</w:t>
      </w:r>
      <w:r w:rsidR="00001720" w:rsidRPr="008500CE">
        <w:rPr>
          <w:rStyle w:val="markedcontent"/>
          <w:sz w:val="24"/>
          <w:szCs w:val="24"/>
        </w:rPr>
        <w:t>), assim</w:t>
      </w:r>
      <w:r w:rsidR="00BF413D" w:rsidRPr="008500CE">
        <w:rPr>
          <w:rStyle w:val="markedcontent"/>
          <w:sz w:val="24"/>
          <w:szCs w:val="24"/>
        </w:rPr>
        <w:t xml:space="preserve"> </w:t>
      </w:r>
      <w:r w:rsidR="00001720" w:rsidRPr="008500CE">
        <w:rPr>
          <w:rStyle w:val="markedcontent"/>
          <w:sz w:val="24"/>
          <w:szCs w:val="24"/>
        </w:rPr>
        <w:t>como da dívida alimentar</w:t>
      </w:r>
      <w:r w:rsidR="00001720" w:rsidRPr="008500CE">
        <w:rPr>
          <w:sz w:val="24"/>
          <w:szCs w:val="24"/>
        </w:rPr>
        <w:br/>
      </w:r>
      <w:r w:rsidR="00001720" w:rsidRPr="008500CE">
        <w:rPr>
          <w:rStyle w:val="markedcontent"/>
          <w:sz w:val="24"/>
          <w:szCs w:val="24"/>
        </w:rPr>
        <w:t>(artigo 528, § 1º</w:t>
      </w:r>
      <w:r w:rsidR="00BF413D" w:rsidRPr="008500CE">
        <w:rPr>
          <w:rStyle w:val="markedcontent"/>
          <w:sz w:val="24"/>
          <w:szCs w:val="24"/>
        </w:rPr>
        <w:t xml:space="preserve"> do CPC</w:t>
      </w:r>
      <w:r w:rsidR="00001720" w:rsidRPr="008500CE">
        <w:rPr>
          <w:rStyle w:val="markedcontent"/>
          <w:sz w:val="24"/>
          <w:szCs w:val="24"/>
        </w:rPr>
        <w:t>); demarcação e divisão por escritura, havendo consenso entre os</w:t>
      </w:r>
      <w:r w:rsidR="00BF413D" w:rsidRPr="008500CE">
        <w:rPr>
          <w:rStyle w:val="markedcontent"/>
          <w:sz w:val="24"/>
          <w:szCs w:val="24"/>
        </w:rPr>
        <w:t xml:space="preserve"> </w:t>
      </w:r>
      <w:r w:rsidR="00001720" w:rsidRPr="008500CE">
        <w:rPr>
          <w:rStyle w:val="markedcontent"/>
          <w:sz w:val="24"/>
          <w:szCs w:val="24"/>
        </w:rPr>
        <w:t>interessados</w:t>
      </w:r>
      <w:r w:rsidR="00BF413D" w:rsidRPr="008500CE">
        <w:rPr>
          <w:rStyle w:val="markedcontent"/>
          <w:sz w:val="24"/>
          <w:szCs w:val="24"/>
        </w:rPr>
        <w:t xml:space="preserve"> </w:t>
      </w:r>
      <w:r w:rsidR="00001720" w:rsidRPr="008500CE">
        <w:rPr>
          <w:rStyle w:val="markedcontent"/>
          <w:sz w:val="24"/>
          <w:szCs w:val="24"/>
        </w:rPr>
        <w:t xml:space="preserve">(artigo 571 </w:t>
      </w:r>
      <w:r w:rsidR="002F2265" w:rsidRPr="008500CE">
        <w:rPr>
          <w:rStyle w:val="markedcontent"/>
          <w:sz w:val="24"/>
          <w:szCs w:val="24"/>
        </w:rPr>
        <w:t xml:space="preserve">do CPC </w:t>
      </w:r>
      <w:r w:rsidR="00001720" w:rsidRPr="008500CE">
        <w:rPr>
          <w:rStyle w:val="markedcontent"/>
          <w:sz w:val="24"/>
          <w:szCs w:val="24"/>
        </w:rPr>
        <w:t>c/c artigo 213, § 9º, da Lei nº 6.015/73);</w:t>
      </w:r>
      <w:r w:rsidR="001341B3" w:rsidRPr="008500CE">
        <w:rPr>
          <w:rStyle w:val="markedcontent"/>
          <w:sz w:val="24"/>
          <w:szCs w:val="24"/>
        </w:rPr>
        <w:t xml:space="preserve"> adjudicação compulsória </w:t>
      </w:r>
      <w:r w:rsidR="00E4683B" w:rsidRPr="008500CE">
        <w:rPr>
          <w:rStyle w:val="markedcontent"/>
          <w:sz w:val="24"/>
          <w:szCs w:val="24"/>
        </w:rPr>
        <w:t xml:space="preserve">(artigo 216-D, da Lei 6.015/73); </w:t>
      </w:r>
      <w:r w:rsidR="00560066" w:rsidRPr="008500CE">
        <w:rPr>
          <w:rStyle w:val="markedcontent"/>
          <w:sz w:val="24"/>
          <w:szCs w:val="24"/>
        </w:rPr>
        <w:t>reconhecimento da paternidade socioafetiva</w:t>
      </w:r>
      <w:r w:rsidR="0064650D" w:rsidRPr="008500CE">
        <w:rPr>
          <w:rStyle w:val="markedcontent"/>
          <w:sz w:val="24"/>
          <w:szCs w:val="24"/>
        </w:rPr>
        <w:t xml:space="preserve"> (</w:t>
      </w:r>
      <w:r w:rsidR="0064650D" w:rsidRPr="008500CE">
        <w:rPr>
          <w:sz w:val="24"/>
          <w:szCs w:val="24"/>
        </w:rPr>
        <w:t>Provimento 63/2019 do C</w:t>
      </w:r>
      <w:r w:rsidR="00D05EEB" w:rsidRPr="008500CE">
        <w:rPr>
          <w:sz w:val="24"/>
          <w:szCs w:val="24"/>
        </w:rPr>
        <w:t xml:space="preserve">NJ); </w:t>
      </w:r>
      <w:r w:rsidR="00656FB8" w:rsidRPr="008500CE">
        <w:rPr>
          <w:sz w:val="24"/>
          <w:szCs w:val="24"/>
        </w:rPr>
        <w:t>a alteração de prenome e gênero</w:t>
      </w:r>
      <w:r w:rsidR="00386FEB" w:rsidRPr="008500CE">
        <w:rPr>
          <w:sz w:val="24"/>
          <w:szCs w:val="24"/>
        </w:rPr>
        <w:t xml:space="preserve">, </w:t>
      </w:r>
      <w:r w:rsidR="00386FEB" w:rsidRPr="008500CE">
        <w:rPr>
          <w:rStyle w:val="markedcontent"/>
          <w:sz w:val="24"/>
          <w:szCs w:val="24"/>
        </w:rPr>
        <w:t>conforme Provimento nº 73/2018 do CNJ, erigido após o julgamento da ADI nº</w:t>
      </w:r>
      <w:r w:rsidR="00386FEB" w:rsidRPr="008500CE">
        <w:rPr>
          <w:sz w:val="24"/>
          <w:szCs w:val="24"/>
        </w:rPr>
        <w:br/>
      </w:r>
      <w:r w:rsidR="00386FEB" w:rsidRPr="008500CE">
        <w:rPr>
          <w:rStyle w:val="markedcontent"/>
          <w:sz w:val="24"/>
          <w:szCs w:val="24"/>
        </w:rPr>
        <w:t>4.275 pelo STF</w:t>
      </w:r>
      <w:r w:rsidR="00A64E4D" w:rsidRPr="008500CE">
        <w:rPr>
          <w:rStyle w:val="markedcontent"/>
          <w:sz w:val="24"/>
          <w:szCs w:val="24"/>
        </w:rPr>
        <w:t>.</w:t>
      </w:r>
      <w:r w:rsidR="00656FB8" w:rsidRPr="008500CE">
        <w:rPr>
          <w:sz w:val="24"/>
          <w:szCs w:val="24"/>
        </w:rPr>
        <w:t xml:space="preserve"> </w:t>
      </w:r>
    </w:p>
    <w:p w14:paraId="13AFCCC7" w14:textId="77777777" w:rsidR="00020FD8" w:rsidRPr="008500CE" w:rsidRDefault="00020FD8" w:rsidP="008500CE">
      <w:pPr>
        <w:spacing w:line="360" w:lineRule="auto"/>
        <w:jc w:val="both"/>
        <w:rPr>
          <w:sz w:val="24"/>
          <w:szCs w:val="24"/>
        </w:rPr>
      </w:pPr>
    </w:p>
    <w:p w14:paraId="5231BAEB" w14:textId="2672D1B7" w:rsidR="00656FB8" w:rsidRPr="008500CE" w:rsidRDefault="0055581E" w:rsidP="008500CE">
      <w:pPr>
        <w:pStyle w:val="PargrafodaLista"/>
        <w:numPr>
          <w:ilvl w:val="0"/>
          <w:numId w:val="9"/>
        </w:numPr>
        <w:spacing w:line="360" w:lineRule="auto"/>
        <w:jc w:val="both"/>
        <w:rPr>
          <w:b/>
          <w:bCs/>
          <w:sz w:val="24"/>
          <w:szCs w:val="24"/>
        </w:rPr>
      </w:pPr>
      <w:r w:rsidRPr="008500CE">
        <w:rPr>
          <w:b/>
          <w:bCs/>
          <w:sz w:val="24"/>
          <w:szCs w:val="24"/>
        </w:rPr>
        <w:t>C</w:t>
      </w:r>
      <w:r w:rsidR="00515BA6" w:rsidRPr="008500CE">
        <w:rPr>
          <w:b/>
          <w:bCs/>
          <w:sz w:val="24"/>
          <w:szCs w:val="24"/>
        </w:rPr>
        <w:t>ONSIDERAÇÕES FINAIS</w:t>
      </w:r>
    </w:p>
    <w:p w14:paraId="1164F070" w14:textId="77777777" w:rsidR="00020FD8" w:rsidRPr="008500CE" w:rsidRDefault="00020FD8" w:rsidP="008500CE">
      <w:pPr>
        <w:spacing w:line="360" w:lineRule="auto"/>
        <w:ind w:firstLine="851"/>
        <w:jc w:val="both"/>
        <w:rPr>
          <w:sz w:val="24"/>
          <w:szCs w:val="24"/>
        </w:rPr>
      </w:pPr>
    </w:p>
    <w:p w14:paraId="23303840" w14:textId="70FC02C1" w:rsidR="00515BA6" w:rsidRPr="008500CE" w:rsidRDefault="00515BA6" w:rsidP="008500CE">
      <w:pPr>
        <w:spacing w:line="360" w:lineRule="auto"/>
        <w:ind w:firstLine="851"/>
        <w:jc w:val="both"/>
        <w:rPr>
          <w:sz w:val="24"/>
          <w:szCs w:val="24"/>
        </w:rPr>
      </w:pPr>
      <w:r w:rsidRPr="008500CE">
        <w:rPr>
          <w:sz w:val="24"/>
          <w:szCs w:val="24"/>
        </w:rPr>
        <w:t>Não restam dúvidas</w:t>
      </w:r>
      <w:r w:rsidR="005E7507" w:rsidRPr="008500CE">
        <w:rPr>
          <w:sz w:val="24"/>
          <w:szCs w:val="24"/>
        </w:rPr>
        <w:t xml:space="preserve"> de que, apesar de todo o esforço do Poder Judiciário</w:t>
      </w:r>
      <w:r w:rsidR="002D4FD4" w:rsidRPr="008500CE">
        <w:rPr>
          <w:sz w:val="24"/>
          <w:szCs w:val="24"/>
        </w:rPr>
        <w:t xml:space="preserve"> para atenuar a crise</w:t>
      </w:r>
      <w:r w:rsidR="00594680" w:rsidRPr="008500CE">
        <w:rPr>
          <w:sz w:val="24"/>
          <w:szCs w:val="24"/>
        </w:rPr>
        <w:t xml:space="preserve"> já vivenciada há muitos anos relativa ao acúmulo de demandas </w:t>
      </w:r>
      <w:r w:rsidR="008C565D" w:rsidRPr="008500CE">
        <w:rPr>
          <w:sz w:val="24"/>
          <w:szCs w:val="24"/>
        </w:rPr>
        <w:t>sem resolução final</w:t>
      </w:r>
      <w:r w:rsidR="007D729D" w:rsidRPr="008500CE">
        <w:rPr>
          <w:sz w:val="24"/>
          <w:szCs w:val="24"/>
        </w:rPr>
        <w:t>, seja por meio de treinamentos aos magistrados e servidores</w:t>
      </w:r>
      <w:r w:rsidR="00390B93" w:rsidRPr="008500CE">
        <w:rPr>
          <w:sz w:val="24"/>
          <w:szCs w:val="24"/>
        </w:rPr>
        <w:t>, seja pela realização de novos concursos públicos, pelo estabelecimento de metas</w:t>
      </w:r>
      <w:r w:rsidR="00020FD8" w:rsidRPr="008500CE">
        <w:rPr>
          <w:sz w:val="24"/>
          <w:szCs w:val="24"/>
        </w:rPr>
        <w:t xml:space="preserve"> ou ainda por meio de mudanças legislativas</w:t>
      </w:r>
      <w:r w:rsidR="00333827" w:rsidRPr="008500CE">
        <w:rPr>
          <w:sz w:val="24"/>
          <w:szCs w:val="24"/>
        </w:rPr>
        <w:t xml:space="preserve">, todas essas medidas, embora sejam </w:t>
      </w:r>
      <w:r w:rsidR="00894E5E" w:rsidRPr="008500CE">
        <w:rPr>
          <w:sz w:val="24"/>
          <w:szCs w:val="24"/>
        </w:rPr>
        <w:t xml:space="preserve">louváveis, não </w:t>
      </w:r>
      <w:r w:rsidR="00EA7D99" w:rsidRPr="008500CE">
        <w:rPr>
          <w:sz w:val="24"/>
          <w:szCs w:val="24"/>
        </w:rPr>
        <w:t>vinham se revelando capaz</w:t>
      </w:r>
      <w:r w:rsidR="00894E5E" w:rsidRPr="008500CE">
        <w:rPr>
          <w:sz w:val="24"/>
          <w:szCs w:val="24"/>
        </w:rPr>
        <w:t xml:space="preserve">es de, sozinhas, estancar </w:t>
      </w:r>
      <w:r w:rsidR="00EA7D99" w:rsidRPr="008500CE">
        <w:rPr>
          <w:sz w:val="24"/>
          <w:szCs w:val="24"/>
        </w:rPr>
        <w:t>o contínuo aumento do gargalo d</w:t>
      </w:r>
      <w:r w:rsidR="00CE0E7C" w:rsidRPr="008500CE">
        <w:rPr>
          <w:sz w:val="24"/>
          <w:szCs w:val="24"/>
        </w:rPr>
        <w:t>o Judiciário no Brasil.</w:t>
      </w:r>
    </w:p>
    <w:p w14:paraId="42BCA099" w14:textId="450E55B4" w:rsidR="00515BA6" w:rsidRPr="008500CE" w:rsidRDefault="000D736B" w:rsidP="008500CE">
      <w:pPr>
        <w:spacing w:line="360" w:lineRule="auto"/>
        <w:ind w:firstLine="851"/>
        <w:jc w:val="both"/>
        <w:rPr>
          <w:rStyle w:val="markedcontent"/>
          <w:sz w:val="24"/>
          <w:szCs w:val="24"/>
        </w:rPr>
      </w:pPr>
      <w:r w:rsidRPr="008500CE">
        <w:rPr>
          <w:sz w:val="24"/>
          <w:szCs w:val="24"/>
        </w:rPr>
        <w:t>Nesse contexto</w:t>
      </w:r>
      <w:r w:rsidR="00E77340" w:rsidRPr="008500CE">
        <w:rPr>
          <w:sz w:val="24"/>
          <w:szCs w:val="24"/>
        </w:rPr>
        <w:t xml:space="preserve">, </w:t>
      </w:r>
      <w:r w:rsidR="00EE01F1" w:rsidRPr="008500CE">
        <w:rPr>
          <w:sz w:val="24"/>
          <w:szCs w:val="24"/>
        </w:rPr>
        <w:t>verificou-se</w:t>
      </w:r>
      <w:r w:rsidR="00E77340" w:rsidRPr="008500CE">
        <w:rPr>
          <w:sz w:val="24"/>
          <w:szCs w:val="24"/>
        </w:rPr>
        <w:t xml:space="preserve"> que</w:t>
      </w:r>
      <w:r w:rsidR="00A865F9" w:rsidRPr="008500CE">
        <w:rPr>
          <w:sz w:val="24"/>
          <w:szCs w:val="24"/>
        </w:rPr>
        <w:t xml:space="preserve"> se</w:t>
      </w:r>
      <w:r w:rsidR="00E77340" w:rsidRPr="008500CE">
        <w:rPr>
          <w:sz w:val="24"/>
          <w:szCs w:val="24"/>
        </w:rPr>
        <w:t xml:space="preserve">ria necessário que </w:t>
      </w:r>
      <w:r w:rsidR="00A126C2" w:rsidRPr="008500CE">
        <w:rPr>
          <w:sz w:val="24"/>
          <w:szCs w:val="24"/>
        </w:rPr>
        <w:t>a resolução de situações jurídicas contasse com a participação</w:t>
      </w:r>
      <w:r w:rsidR="00476610" w:rsidRPr="008500CE">
        <w:rPr>
          <w:sz w:val="24"/>
          <w:szCs w:val="24"/>
        </w:rPr>
        <w:t xml:space="preserve"> dos serviços cartorários ou extrajudiciais</w:t>
      </w:r>
      <w:r w:rsidR="001D4569" w:rsidRPr="008500CE">
        <w:rPr>
          <w:sz w:val="24"/>
          <w:szCs w:val="24"/>
        </w:rPr>
        <w:t>, previstos no art. 236 da CF/88</w:t>
      </w:r>
      <w:r w:rsidR="005548AD" w:rsidRPr="008500CE">
        <w:rPr>
          <w:sz w:val="24"/>
          <w:szCs w:val="24"/>
        </w:rPr>
        <w:t>, os quais são exercidos por profissionais do direito, por delegação do Poder Público</w:t>
      </w:r>
      <w:r w:rsidR="00A865F9" w:rsidRPr="008500CE">
        <w:rPr>
          <w:sz w:val="24"/>
          <w:szCs w:val="24"/>
        </w:rPr>
        <w:t>, após aprovação em concurso público.</w:t>
      </w:r>
      <w:r w:rsidR="00845C02" w:rsidRPr="008500CE">
        <w:rPr>
          <w:sz w:val="24"/>
          <w:szCs w:val="24"/>
        </w:rPr>
        <w:t xml:space="preserve"> O Conselho Nacional de Justiça editou, então a Resolução 125/2010, que nos trouxe a</w:t>
      </w:r>
      <w:r w:rsidR="00515BA6" w:rsidRPr="008500CE">
        <w:rPr>
          <w:sz w:val="24"/>
          <w:szCs w:val="24"/>
        </w:rPr>
        <w:t xml:space="preserve"> política pública dos meios adequados de solução de conflitos, </w:t>
      </w:r>
      <w:r w:rsidR="00845C02" w:rsidRPr="008500CE">
        <w:rPr>
          <w:rStyle w:val="markedcontent"/>
          <w:sz w:val="24"/>
          <w:szCs w:val="24"/>
        </w:rPr>
        <w:t>caracterizan</w:t>
      </w:r>
      <w:r w:rsidR="006D1409" w:rsidRPr="008500CE">
        <w:rPr>
          <w:rStyle w:val="markedcontent"/>
          <w:sz w:val="24"/>
          <w:szCs w:val="24"/>
        </w:rPr>
        <w:t>do</w:t>
      </w:r>
      <w:r w:rsidR="00845C02" w:rsidRPr="008500CE">
        <w:rPr>
          <w:rStyle w:val="markedcontent"/>
          <w:sz w:val="24"/>
          <w:szCs w:val="24"/>
        </w:rPr>
        <w:t xml:space="preserve"> verdadeira ressignificação</w:t>
      </w:r>
      <w:r w:rsidR="006D1409" w:rsidRPr="008500CE">
        <w:rPr>
          <w:rStyle w:val="markedcontent"/>
          <w:sz w:val="24"/>
          <w:szCs w:val="24"/>
        </w:rPr>
        <w:t xml:space="preserve"> </w:t>
      </w:r>
      <w:r w:rsidR="00845C02" w:rsidRPr="008500CE">
        <w:rPr>
          <w:rStyle w:val="markedcontent"/>
          <w:sz w:val="24"/>
          <w:szCs w:val="24"/>
        </w:rPr>
        <w:t>do</w:t>
      </w:r>
      <w:r w:rsidR="006D1409" w:rsidRPr="008500CE">
        <w:rPr>
          <w:rStyle w:val="markedcontent"/>
          <w:sz w:val="24"/>
          <w:szCs w:val="24"/>
        </w:rPr>
        <w:t xml:space="preserve"> </w:t>
      </w:r>
      <w:r w:rsidR="00845C02" w:rsidRPr="008500CE">
        <w:rPr>
          <w:rStyle w:val="markedcontent"/>
          <w:sz w:val="24"/>
          <w:szCs w:val="24"/>
        </w:rPr>
        <w:t>acesso</w:t>
      </w:r>
      <w:r w:rsidR="006D1409" w:rsidRPr="008500CE">
        <w:rPr>
          <w:rStyle w:val="markedcontent"/>
          <w:sz w:val="24"/>
          <w:szCs w:val="24"/>
        </w:rPr>
        <w:t xml:space="preserve"> </w:t>
      </w:r>
      <w:r w:rsidR="00845C02" w:rsidRPr="008500CE">
        <w:rPr>
          <w:rStyle w:val="markedcontent"/>
          <w:sz w:val="24"/>
          <w:szCs w:val="24"/>
        </w:rPr>
        <w:t>à</w:t>
      </w:r>
      <w:r w:rsidR="006D1409" w:rsidRPr="008500CE">
        <w:rPr>
          <w:rStyle w:val="markedcontent"/>
          <w:sz w:val="24"/>
          <w:szCs w:val="24"/>
        </w:rPr>
        <w:t xml:space="preserve"> </w:t>
      </w:r>
      <w:r w:rsidR="00845C02" w:rsidRPr="008500CE">
        <w:rPr>
          <w:rStyle w:val="markedcontent"/>
          <w:sz w:val="24"/>
          <w:szCs w:val="24"/>
        </w:rPr>
        <w:lastRenderedPageBreak/>
        <w:t>justiça no ordenamento jurídico brasileiro, para não mais se contemplar</w:t>
      </w:r>
      <w:r w:rsidR="006D1409" w:rsidRPr="008500CE">
        <w:rPr>
          <w:rStyle w:val="markedcontent"/>
          <w:sz w:val="24"/>
          <w:szCs w:val="24"/>
        </w:rPr>
        <w:t xml:space="preserve"> </w:t>
      </w:r>
      <w:r w:rsidR="00845C02" w:rsidRPr="008500CE">
        <w:rPr>
          <w:rStyle w:val="markedcontent"/>
          <w:sz w:val="24"/>
          <w:szCs w:val="24"/>
        </w:rPr>
        <w:t>apenas</w:t>
      </w:r>
      <w:r w:rsidR="006D1409" w:rsidRPr="008500CE">
        <w:rPr>
          <w:rStyle w:val="markedcontent"/>
          <w:sz w:val="24"/>
          <w:szCs w:val="24"/>
        </w:rPr>
        <w:t xml:space="preserve"> </w:t>
      </w:r>
      <w:r w:rsidR="00845C02" w:rsidRPr="008500CE">
        <w:rPr>
          <w:rStyle w:val="markedcontent"/>
          <w:sz w:val="24"/>
          <w:szCs w:val="24"/>
        </w:rPr>
        <w:t>o</w:t>
      </w:r>
      <w:r w:rsidR="006D1409" w:rsidRPr="008500CE">
        <w:rPr>
          <w:rStyle w:val="markedcontent"/>
          <w:sz w:val="24"/>
          <w:szCs w:val="24"/>
        </w:rPr>
        <w:t xml:space="preserve"> </w:t>
      </w:r>
      <w:r w:rsidR="00845C02" w:rsidRPr="008500CE">
        <w:rPr>
          <w:rStyle w:val="markedcontent"/>
          <w:sz w:val="24"/>
          <w:szCs w:val="24"/>
        </w:rPr>
        <w:t>acesso</w:t>
      </w:r>
      <w:r w:rsidR="006D1409" w:rsidRPr="008500CE">
        <w:rPr>
          <w:rStyle w:val="markedcontent"/>
          <w:sz w:val="24"/>
          <w:szCs w:val="24"/>
        </w:rPr>
        <w:t xml:space="preserve"> </w:t>
      </w:r>
      <w:r w:rsidR="00845C02" w:rsidRPr="008500CE">
        <w:rPr>
          <w:rStyle w:val="markedcontent"/>
          <w:sz w:val="24"/>
          <w:szCs w:val="24"/>
        </w:rPr>
        <w:t>ao</w:t>
      </w:r>
      <w:r w:rsidR="006D1409" w:rsidRPr="008500CE">
        <w:rPr>
          <w:rStyle w:val="markedcontent"/>
          <w:sz w:val="24"/>
          <w:szCs w:val="24"/>
        </w:rPr>
        <w:t xml:space="preserve"> </w:t>
      </w:r>
      <w:r w:rsidR="00845C02" w:rsidRPr="008500CE">
        <w:rPr>
          <w:rStyle w:val="markedcontent"/>
          <w:sz w:val="24"/>
          <w:szCs w:val="24"/>
        </w:rPr>
        <w:t>Poder Judiciário, mas também possibilitar que se busque o acesso ao direito por outras formas</w:t>
      </w:r>
      <w:r w:rsidR="006D1409" w:rsidRPr="008500CE">
        <w:rPr>
          <w:rStyle w:val="markedcontent"/>
          <w:sz w:val="24"/>
          <w:szCs w:val="24"/>
        </w:rPr>
        <w:t>.</w:t>
      </w:r>
    </w:p>
    <w:p w14:paraId="6030A7A2" w14:textId="643DAA2B" w:rsidR="003F20E5" w:rsidRPr="008500CE" w:rsidRDefault="009F390B" w:rsidP="008500CE">
      <w:pPr>
        <w:spacing w:line="360" w:lineRule="auto"/>
        <w:ind w:firstLine="851"/>
        <w:jc w:val="both"/>
        <w:rPr>
          <w:rStyle w:val="markedcontent"/>
          <w:sz w:val="24"/>
          <w:szCs w:val="24"/>
        </w:rPr>
      </w:pPr>
      <w:r w:rsidRPr="008500CE">
        <w:rPr>
          <w:rStyle w:val="markedcontent"/>
          <w:sz w:val="24"/>
          <w:szCs w:val="24"/>
        </w:rPr>
        <w:t>Tal política pública</w:t>
      </w:r>
      <w:r w:rsidR="00E36265" w:rsidRPr="008500CE">
        <w:rPr>
          <w:rStyle w:val="markedcontent"/>
          <w:sz w:val="24"/>
          <w:szCs w:val="24"/>
        </w:rPr>
        <w:t xml:space="preserve"> foi, então, ratificada pelo</w:t>
      </w:r>
      <w:r w:rsidR="003F20E5" w:rsidRPr="008500CE">
        <w:rPr>
          <w:rStyle w:val="markedcontent"/>
          <w:sz w:val="24"/>
          <w:szCs w:val="24"/>
        </w:rPr>
        <w:t xml:space="preserve"> novo Código de Processo Civil, </w:t>
      </w:r>
      <w:r w:rsidR="00EB22FF" w:rsidRPr="008500CE">
        <w:rPr>
          <w:rStyle w:val="markedcontent"/>
          <w:sz w:val="24"/>
          <w:szCs w:val="24"/>
        </w:rPr>
        <w:t>que previu o</w:t>
      </w:r>
      <w:r w:rsidR="003F20E5" w:rsidRPr="008500CE">
        <w:rPr>
          <w:rStyle w:val="markedcontent"/>
          <w:sz w:val="24"/>
          <w:szCs w:val="24"/>
        </w:rPr>
        <w:t xml:space="preserve"> direito ao acesso à justiça</w:t>
      </w:r>
      <w:r w:rsidR="00EB22FF" w:rsidRPr="008500CE">
        <w:rPr>
          <w:rStyle w:val="markedcontent"/>
          <w:sz w:val="24"/>
          <w:szCs w:val="24"/>
        </w:rPr>
        <w:t xml:space="preserve"> no artigo 3º</w:t>
      </w:r>
      <w:r w:rsidR="00215EA6" w:rsidRPr="008500CE">
        <w:rPr>
          <w:rStyle w:val="markedcontent"/>
          <w:sz w:val="24"/>
          <w:szCs w:val="24"/>
        </w:rPr>
        <w:t xml:space="preserve">, </w:t>
      </w:r>
      <w:r w:rsidR="00215EA6" w:rsidRPr="008500CE">
        <w:rPr>
          <w:rStyle w:val="markedcontent"/>
          <w:i/>
          <w:iCs/>
          <w:sz w:val="24"/>
          <w:szCs w:val="24"/>
        </w:rPr>
        <w:t>caput</w:t>
      </w:r>
      <w:r w:rsidR="00215EA6" w:rsidRPr="008500CE">
        <w:rPr>
          <w:rStyle w:val="markedcontent"/>
          <w:sz w:val="24"/>
          <w:szCs w:val="24"/>
        </w:rPr>
        <w:t>,</w:t>
      </w:r>
      <w:r w:rsidR="003F20E5" w:rsidRPr="008500CE">
        <w:rPr>
          <w:rStyle w:val="markedcontent"/>
          <w:sz w:val="24"/>
          <w:szCs w:val="24"/>
        </w:rPr>
        <w:t xml:space="preserve"> de forma </w:t>
      </w:r>
      <w:r w:rsidR="006A0673" w:rsidRPr="008500CE">
        <w:rPr>
          <w:rStyle w:val="markedcontent"/>
          <w:sz w:val="24"/>
          <w:szCs w:val="24"/>
        </w:rPr>
        <w:t>diversa</w:t>
      </w:r>
      <w:r w:rsidR="003F20E5" w:rsidRPr="008500CE">
        <w:rPr>
          <w:rStyle w:val="markedcontent"/>
          <w:sz w:val="24"/>
          <w:szCs w:val="24"/>
        </w:rPr>
        <w:t xml:space="preserve"> da</w:t>
      </w:r>
      <w:r w:rsidR="006A0673" w:rsidRPr="008500CE">
        <w:rPr>
          <w:rStyle w:val="markedcontent"/>
          <w:sz w:val="24"/>
          <w:szCs w:val="24"/>
        </w:rPr>
        <w:t>quela</w:t>
      </w:r>
      <w:r w:rsidR="00D43C6F" w:rsidRPr="008500CE">
        <w:rPr>
          <w:rStyle w:val="markedcontent"/>
          <w:sz w:val="24"/>
          <w:szCs w:val="24"/>
        </w:rPr>
        <w:t xml:space="preserve"> </w:t>
      </w:r>
      <w:r w:rsidR="003F20E5" w:rsidRPr="008500CE">
        <w:rPr>
          <w:rStyle w:val="markedcontent"/>
          <w:sz w:val="24"/>
          <w:szCs w:val="24"/>
        </w:rPr>
        <w:t>como</w:t>
      </w:r>
      <w:r w:rsidR="00D43C6F" w:rsidRPr="008500CE">
        <w:rPr>
          <w:rStyle w:val="markedcontent"/>
          <w:sz w:val="24"/>
          <w:szCs w:val="24"/>
        </w:rPr>
        <w:t xml:space="preserve"> </w:t>
      </w:r>
      <w:r w:rsidR="003F20E5" w:rsidRPr="008500CE">
        <w:rPr>
          <w:rStyle w:val="markedcontent"/>
          <w:sz w:val="24"/>
          <w:szCs w:val="24"/>
        </w:rPr>
        <w:t>prevista</w:t>
      </w:r>
      <w:r w:rsidR="00D43C6F" w:rsidRPr="008500CE">
        <w:rPr>
          <w:rStyle w:val="markedcontent"/>
          <w:sz w:val="24"/>
          <w:szCs w:val="24"/>
        </w:rPr>
        <w:t xml:space="preserve"> </w:t>
      </w:r>
      <w:r w:rsidR="003F20E5" w:rsidRPr="008500CE">
        <w:rPr>
          <w:rStyle w:val="markedcontent"/>
          <w:sz w:val="24"/>
          <w:szCs w:val="24"/>
        </w:rPr>
        <w:t>na</w:t>
      </w:r>
      <w:r w:rsidR="00D43C6F" w:rsidRPr="008500CE">
        <w:rPr>
          <w:rStyle w:val="markedcontent"/>
          <w:sz w:val="24"/>
          <w:szCs w:val="24"/>
        </w:rPr>
        <w:t xml:space="preserve"> </w:t>
      </w:r>
      <w:r w:rsidR="006A0673" w:rsidRPr="008500CE">
        <w:rPr>
          <w:rStyle w:val="markedcontent"/>
          <w:sz w:val="24"/>
          <w:szCs w:val="24"/>
        </w:rPr>
        <w:t>CF/88</w:t>
      </w:r>
      <w:r w:rsidR="003F20E5" w:rsidRPr="008500CE">
        <w:rPr>
          <w:rStyle w:val="markedcontent"/>
          <w:sz w:val="24"/>
          <w:szCs w:val="24"/>
        </w:rPr>
        <w:t xml:space="preserve"> (</w:t>
      </w:r>
      <w:r w:rsidR="006A0673" w:rsidRPr="008500CE">
        <w:rPr>
          <w:rStyle w:val="markedcontent"/>
          <w:sz w:val="24"/>
          <w:szCs w:val="24"/>
        </w:rPr>
        <w:t xml:space="preserve">substituindo a </w:t>
      </w:r>
      <w:r w:rsidR="00215EA6" w:rsidRPr="008500CE">
        <w:rPr>
          <w:rStyle w:val="markedcontent"/>
          <w:sz w:val="24"/>
          <w:szCs w:val="24"/>
        </w:rPr>
        <w:t>expressão</w:t>
      </w:r>
      <w:r w:rsidR="003F20E5" w:rsidRPr="008500CE">
        <w:rPr>
          <w:rStyle w:val="markedcontent"/>
          <w:sz w:val="24"/>
          <w:szCs w:val="24"/>
        </w:rPr>
        <w:t xml:space="preserve"> </w:t>
      </w:r>
      <w:r w:rsidR="00215EA6" w:rsidRPr="008500CE">
        <w:rPr>
          <w:rStyle w:val="markedcontent"/>
          <w:sz w:val="24"/>
          <w:szCs w:val="24"/>
        </w:rPr>
        <w:t>“</w:t>
      </w:r>
      <w:r w:rsidR="003F20E5" w:rsidRPr="008500CE">
        <w:rPr>
          <w:rStyle w:val="markedcontent"/>
          <w:sz w:val="24"/>
          <w:szCs w:val="24"/>
        </w:rPr>
        <w:t>apreciação do Poder Judiciário</w:t>
      </w:r>
      <w:r w:rsidR="00215EA6" w:rsidRPr="008500CE">
        <w:rPr>
          <w:rStyle w:val="markedcontent"/>
          <w:sz w:val="24"/>
          <w:szCs w:val="24"/>
        </w:rPr>
        <w:t>”</w:t>
      </w:r>
      <w:r w:rsidR="003F20E5" w:rsidRPr="008500CE">
        <w:rPr>
          <w:rStyle w:val="markedcontent"/>
          <w:sz w:val="24"/>
          <w:szCs w:val="24"/>
        </w:rPr>
        <w:t xml:space="preserve"> por </w:t>
      </w:r>
      <w:r w:rsidR="00215EA6" w:rsidRPr="008500CE">
        <w:rPr>
          <w:rStyle w:val="markedcontent"/>
          <w:sz w:val="24"/>
          <w:szCs w:val="24"/>
        </w:rPr>
        <w:t>“</w:t>
      </w:r>
      <w:r w:rsidR="003F20E5" w:rsidRPr="008500CE">
        <w:rPr>
          <w:rStyle w:val="markedcontent"/>
          <w:sz w:val="24"/>
          <w:szCs w:val="24"/>
        </w:rPr>
        <w:t>apreciação</w:t>
      </w:r>
      <w:r w:rsidR="00D43C6F" w:rsidRPr="008500CE">
        <w:rPr>
          <w:rStyle w:val="markedcontent"/>
          <w:sz w:val="24"/>
          <w:szCs w:val="24"/>
        </w:rPr>
        <w:t xml:space="preserve"> </w:t>
      </w:r>
      <w:r w:rsidR="003F20E5" w:rsidRPr="008500CE">
        <w:rPr>
          <w:rStyle w:val="markedcontent"/>
          <w:sz w:val="24"/>
          <w:szCs w:val="24"/>
        </w:rPr>
        <w:t>jurisdicional</w:t>
      </w:r>
      <w:r w:rsidR="00215EA6" w:rsidRPr="008500CE">
        <w:rPr>
          <w:rStyle w:val="markedcontent"/>
          <w:sz w:val="24"/>
          <w:szCs w:val="24"/>
        </w:rPr>
        <w:t>”</w:t>
      </w:r>
      <w:r w:rsidR="003F20E5" w:rsidRPr="008500CE">
        <w:rPr>
          <w:rStyle w:val="markedcontent"/>
          <w:sz w:val="24"/>
          <w:szCs w:val="24"/>
        </w:rPr>
        <w:t>),</w:t>
      </w:r>
      <w:r w:rsidR="00215EA6" w:rsidRPr="008500CE">
        <w:rPr>
          <w:rStyle w:val="markedcontent"/>
          <w:sz w:val="24"/>
          <w:szCs w:val="24"/>
        </w:rPr>
        <w:t xml:space="preserve"> </w:t>
      </w:r>
      <w:r w:rsidR="003F20E5" w:rsidRPr="008500CE">
        <w:rPr>
          <w:rStyle w:val="markedcontent"/>
          <w:sz w:val="24"/>
          <w:szCs w:val="24"/>
        </w:rPr>
        <w:t>bem como no seu parágrafo 2º que “o Estado promoverá, sempre</w:t>
      </w:r>
      <w:r w:rsidR="00D43C6F" w:rsidRPr="008500CE">
        <w:rPr>
          <w:rStyle w:val="markedcontent"/>
          <w:sz w:val="24"/>
          <w:szCs w:val="24"/>
        </w:rPr>
        <w:t xml:space="preserve"> </w:t>
      </w:r>
      <w:r w:rsidR="003F20E5" w:rsidRPr="008500CE">
        <w:rPr>
          <w:rStyle w:val="markedcontent"/>
          <w:sz w:val="24"/>
          <w:szCs w:val="24"/>
        </w:rPr>
        <w:t>que</w:t>
      </w:r>
      <w:r w:rsidR="008E0DEA" w:rsidRPr="008500CE">
        <w:rPr>
          <w:rStyle w:val="markedcontent"/>
          <w:sz w:val="24"/>
          <w:szCs w:val="24"/>
        </w:rPr>
        <w:t xml:space="preserve"> </w:t>
      </w:r>
      <w:r w:rsidR="003F20E5" w:rsidRPr="008500CE">
        <w:rPr>
          <w:rStyle w:val="markedcontent"/>
          <w:sz w:val="24"/>
          <w:szCs w:val="24"/>
        </w:rPr>
        <w:t>possível,</w:t>
      </w:r>
      <w:r w:rsidR="008E0DEA" w:rsidRPr="008500CE">
        <w:rPr>
          <w:rStyle w:val="markedcontent"/>
          <w:sz w:val="24"/>
          <w:szCs w:val="24"/>
        </w:rPr>
        <w:t xml:space="preserve"> </w:t>
      </w:r>
      <w:r w:rsidR="003F20E5" w:rsidRPr="008500CE">
        <w:rPr>
          <w:rStyle w:val="markedcontent"/>
          <w:sz w:val="24"/>
          <w:szCs w:val="24"/>
        </w:rPr>
        <w:t>a</w:t>
      </w:r>
      <w:r w:rsidR="008E0DEA" w:rsidRPr="008500CE">
        <w:rPr>
          <w:rStyle w:val="markedcontent"/>
          <w:sz w:val="24"/>
          <w:szCs w:val="24"/>
        </w:rPr>
        <w:t xml:space="preserve"> </w:t>
      </w:r>
      <w:r w:rsidR="003F20E5" w:rsidRPr="008500CE">
        <w:rPr>
          <w:rStyle w:val="markedcontent"/>
          <w:sz w:val="24"/>
          <w:szCs w:val="24"/>
        </w:rPr>
        <w:t>solução</w:t>
      </w:r>
      <w:r w:rsidR="008E0DEA" w:rsidRPr="008500CE">
        <w:rPr>
          <w:rStyle w:val="markedcontent"/>
          <w:sz w:val="24"/>
          <w:szCs w:val="24"/>
        </w:rPr>
        <w:t xml:space="preserve"> </w:t>
      </w:r>
      <w:r w:rsidR="003F20E5" w:rsidRPr="008500CE">
        <w:rPr>
          <w:rStyle w:val="markedcontent"/>
          <w:sz w:val="24"/>
          <w:szCs w:val="24"/>
        </w:rPr>
        <w:t>consensual dos conflitos” e no parágrafo 3º que “a conciliação,</w:t>
      </w:r>
      <w:r w:rsidR="008E0DEA" w:rsidRPr="008500CE">
        <w:rPr>
          <w:rStyle w:val="markedcontent"/>
          <w:sz w:val="24"/>
          <w:szCs w:val="24"/>
        </w:rPr>
        <w:t xml:space="preserve"> </w:t>
      </w:r>
      <w:r w:rsidR="003F20E5" w:rsidRPr="008500CE">
        <w:rPr>
          <w:rStyle w:val="markedcontent"/>
          <w:sz w:val="24"/>
          <w:szCs w:val="24"/>
        </w:rPr>
        <w:t>a</w:t>
      </w:r>
      <w:r w:rsidR="008E0DEA" w:rsidRPr="008500CE">
        <w:rPr>
          <w:rStyle w:val="markedcontent"/>
          <w:sz w:val="24"/>
          <w:szCs w:val="24"/>
        </w:rPr>
        <w:t xml:space="preserve"> </w:t>
      </w:r>
      <w:r w:rsidR="003F20E5" w:rsidRPr="008500CE">
        <w:rPr>
          <w:rStyle w:val="markedcontent"/>
          <w:sz w:val="24"/>
          <w:szCs w:val="24"/>
        </w:rPr>
        <w:t>mediação</w:t>
      </w:r>
      <w:r w:rsidR="008E0DEA" w:rsidRPr="008500CE">
        <w:rPr>
          <w:rStyle w:val="markedcontent"/>
          <w:sz w:val="24"/>
          <w:szCs w:val="24"/>
        </w:rPr>
        <w:t xml:space="preserve"> </w:t>
      </w:r>
      <w:r w:rsidR="003F20E5" w:rsidRPr="008500CE">
        <w:rPr>
          <w:rStyle w:val="markedcontent"/>
          <w:sz w:val="24"/>
          <w:szCs w:val="24"/>
        </w:rPr>
        <w:t>e</w:t>
      </w:r>
      <w:r w:rsidR="008E0DEA" w:rsidRPr="008500CE">
        <w:rPr>
          <w:rStyle w:val="markedcontent"/>
          <w:sz w:val="24"/>
          <w:szCs w:val="24"/>
        </w:rPr>
        <w:t xml:space="preserve"> </w:t>
      </w:r>
      <w:r w:rsidR="003F20E5" w:rsidRPr="008500CE">
        <w:rPr>
          <w:rStyle w:val="markedcontent"/>
          <w:sz w:val="24"/>
          <w:szCs w:val="24"/>
        </w:rPr>
        <w:t>outros</w:t>
      </w:r>
      <w:r w:rsidR="008E0DEA" w:rsidRPr="008500CE">
        <w:rPr>
          <w:rStyle w:val="markedcontent"/>
          <w:sz w:val="24"/>
          <w:szCs w:val="24"/>
        </w:rPr>
        <w:t xml:space="preserve"> </w:t>
      </w:r>
      <w:r w:rsidR="003F20E5" w:rsidRPr="008500CE">
        <w:rPr>
          <w:rStyle w:val="markedcontent"/>
          <w:sz w:val="24"/>
          <w:szCs w:val="24"/>
        </w:rPr>
        <w:t>métodos</w:t>
      </w:r>
      <w:r w:rsidR="008E0DEA" w:rsidRPr="008500CE">
        <w:rPr>
          <w:rStyle w:val="markedcontent"/>
          <w:sz w:val="24"/>
          <w:szCs w:val="24"/>
        </w:rPr>
        <w:t xml:space="preserve"> </w:t>
      </w:r>
      <w:r w:rsidR="003F20E5" w:rsidRPr="008500CE">
        <w:rPr>
          <w:rStyle w:val="markedcontent"/>
          <w:sz w:val="24"/>
          <w:szCs w:val="24"/>
        </w:rPr>
        <w:t>de solução consensual de conflitos deverão ser estimulados</w:t>
      </w:r>
      <w:r w:rsidR="008E0DEA" w:rsidRPr="008500CE">
        <w:rPr>
          <w:rStyle w:val="markedcontent"/>
          <w:sz w:val="24"/>
          <w:szCs w:val="24"/>
        </w:rPr>
        <w:t xml:space="preserve"> </w:t>
      </w:r>
      <w:r w:rsidR="003F20E5" w:rsidRPr="008500CE">
        <w:rPr>
          <w:rStyle w:val="markedcontent"/>
          <w:sz w:val="24"/>
          <w:szCs w:val="24"/>
        </w:rPr>
        <w:t>por</w:t>
      </w:r>
      <w:r w:rsidR="008E0DEA" w:rsidRPr="008500CE">
        <w:rPr>
          <w:rStyle w:val="markedcontent"/>
          <w:sz w:val="24"/>
          <w:szCs w:val="24"/>
        </w:rPr>
        <w:t xml:space="preserve"> </w:t>
      </w:r>
      <w:r w:rsidR="003F20E5" w:rsidRPr="008500CE">
        <w:rPr>
          <w:rStyle w:val="markedcontent"/>
          <w:sz w:val="24"/>
          <w:szCs w:val="24"/>
        </w:rPr>
        <w:t>juízes,</w:t>
      </w:r>
      <w:r w:rsidR="008E0DEA" w:rsidRPr="008500CE">
        <w:rPr>
          <w:rStyle w:val="markedcontent"/>
          <w:sz w:val="24"/>
          <w:szCs w:val="24"/>
        </w:rPr>
        <w:t xml:space="preserve"> </w:t>
      </w:r>
      <w:r w:rsidR="003F20E5" w:rsidRPr="008500CE">
        <w:rPr>
          <w:rStyle w:val="markedcontent"/>
          <w:sz w:val="24"/>
          <w:szCs w:val="24"/>
        </w:rPr>
        <w:t>advogados,</w:t>
      </w:r>
      <w:r w:rsidR="008E0DEA" w:rsidRPr="008500CE">
        <w:rPr>
          <w:rStyle w:val="markedcontent"/>
          <w:sz w:val="24"/>
          <w:szCs w:val="24"/>
        </w:rPr>
        <w:t xml:space="preserve"> </w:t>
      </w:r>
      <w:r w:rsidR="003F20E5" w:rsidRPr="008500CE">
        <w:rPr>
          <w:rStyle w:val="markedcontent"/>
          <w:sz w:val="24"/>
          <w:szCs w:val="24"/>
        </w:rPr>
        <w:t>defensores</w:t>
      </w:r>
      <w:r w:rsidR="008E0DEA" w:rsidRPr="008500CE">
        <w:rPr>
          <w:rStyle w:val="markedcontent"/>
          <w:sz w:val="24"/>
          <w:szCs w:val="24"/>
        </w:rPr>
        <w:t xml:space="preserve"> </w:t>
      </w:r>
      <w:r w:rsidR="003F20E5" w:rsidRPr="008500CE">
        <w:rPr>
          <w:rStyle w:val="markedcontent"/>
          <w:sz w:val="24"/>
          <w:szCs w:val="24"/>
        </w:rPr>
        <w:t>públicos e membros do Ministério Público, inclusive</w:t>
      </w:r>
      <w:r w:rsidR="008E0DEA" w:rsidRPr="008500CE">
        <w:rPr>
          <w:rStyle w:val="markedcontent"/>
          <w:sz w:val="24"/>
          <w:szCs w:val="24"/>
        </w:rPr>
        <w:t xml:space="preserve"> </w:t>
      </w:r>
      <w:r w:rsidR="003F20E5" w:rsidRPr="008500CE">
        <w:rPr>
          <w:rStyle w:val="markedcontent"/>
          <w:sz w:val="24"/>
          <w:szCs w:val="24"/>
        </w:rPr>
        <w:t>no</w:t>
      </w:r>
      <w:r w:rsidR="008E0DEA" w:rsidRPr="008500CE">
        <w:rPr>
          <w:rStyle w:val="markedcontent"/>
          <w:sz w:val="24"/>
          <w:szCs w:val="24"/>
        </w:rPr>
        <w:t xml:space="preserve"> </w:t>
      </w:r>
      <w:r w:rsidR="003F20E5" w:rsidRPr="008500CE">
        <w:rPr>
          <w:rStyle w:val="markedcontent"/>
          <w:sz w:val="24"/>
          <w:szCs w:val="24"/>
        </w:rPr>
        <w:t>curso</w:t>
      </w:r>
      <w:r w:rsidR="008E0DEA" w:rsidRPr="008500CE">
        <w:rPr>
          <w:rStyle w:val="markedcontent"/>
          <w:sz w:val="24"/>
          <w:szCs w:val="24"/>
        </w:rPr>
        <w:t xml:space="preserve"> </w:t>
      </w:r>
      <w:r w:rsidR="003F20E5" w:rsidRPr="008500CE">
        <w:rPr>
          <w:rStyle w:val="markedcontent"/>
          <w:sz w:val="24"/>
          <w:szCs w:val="24"/>
        </w:rPr>
        <w:t>do</w:t>
      </w:r>
      <w:r w:rsidR="008E0DEA" w:rsidRPr="008500CE">
        <w:rPr>
          <w:rStyle w:val="markedcontent"/>
          <w:sz w:val="24"/>
          <w:szCs w:val="24"/>
        </w:rPr>
        <w:t xml:space="preserve"> </w:t>
      </w:r>
      <w:r w:rsidR="003F20E5" w:rsidRPr="008500CE">
        <w:rPr>
          <w:rStyle w:val="markedcontent"/>
          <w:sz w:val="24"/>
          <w:szCs w:val="24"/>
        </w:rPr>
        <w:t>processo</w:t>
      </w:r>
      <w:r w:rsidR="008E0DEA" w:rsidRPr="008500CE">
        <w:rPr>
          <w:rStyle w:val="markedcontent"/>
          <w:sz w:val="24"/>
          <w:szCs w:val="24"/>
        </w:rPr>
        <w:t xml:space="preserve"> </w:t>
      </w:r>
      <w:r w:rsidR="003F20E5" w:rsidRPr="008500CE">
        <w:rPr>
          <w:rStyle w:val="markedcontent"/>
          <w:sz w:val="24"/>
          <w:szCs w:val="24"/>
        </w:rPr>
        <w:t>judicial,”</w:t>
      </w:r>
      <w:r w:rsidR="008E0DEA" w:rsidRPr="008500CE">
        <w:rPr>
          <w:rStyle w:val="markedcontent"/>
          <w:sz w:val="24"/>
          <w:szCs w:val="24"/>
        </w:rPr>
        <w:t xml:space="preserve"> </w:t>
      </w:r>
      <w:r w:rsidR="003F20E5" w:rsidRPr="008500CE">
        <w:rPr>
          <w:rStyle w:val="markedcontent"/>
          <w:sz w:val="24"/>
          <w:szCs w:val="24"/>
        </w:rPr>
        <w:t>estabelece</w:t>
      </w:r>
      <w:r w:rsidR="000E5EB9" w:rsidRPr="008500CE">
        <w:rPr>
          <w:rStyle w:val="markedcontent"/>
          <w:sz w:val="24"/>
          <w:szCs w:val="24"/>
        </w:rPr>
        <w:t>ndo, assim,</w:t>
      </w:r>
      <w:r w:rsidR="003F20E5" w:rsidRPr="008500CE">
        <w:rPr>
          <w:rStyle w:val="markedcontent"/>
          <w:sz w:val="24"/>
          <w:szCs w:val="24"/>
        </w:rPr>
        <w:t xml:space="preserve"> </w:t>
      </w:r>
      <w:r w:rsidR="000E5EB9" w:rsidRPr="008500CE">
        <w:rPr>
          <w:rStyle w:val="markedcontent"/>
          <w:sz w:val="24"/>
          <w:szCs w:val="24"/>
        </w:rPr>
        <w:t>uma</w:t>
      </w:r>
      <w:r w:rsidR="003F20E5" w:rsidRPr="008500CE">
        <w:rPr>
          <w:rStyle w:val="markedcontent"/>
          <w:sz w:val="24"/>
          <w:szCs w:val="24"/>
        </w:rPr>
        <w:t xml:space="preserve"> política judiciária de métodos consensuais</w:t>
      </w:r>
      <w:r w:rsidR="008E0DEA" w:rsidRPr="008500CE">
        <w:rPr>
          <w:rStyle w:val="markedcontent"/>
          <w:sz w:val="24"/>
          <w:szCs w:val="24"/>
        </w:rPr>
        <w:t xml:space="preserve"> </w:t>
      </w:r>
      <w:r w:rsidR="003F20E5" w:rsidRPr="008500CE">
        <w:rPr>
          <w:rStyle w:val="markedcontent"/>
          <w:sz w:val="24"/>
          <w:szCs w:val="24"/>
        </w:rPr>
        <w:t>de</w:t>
      </w:r>
      <w:r w:rsidR="008E0DEA" w:rsidRPr="008500CE">
        <w:rPr>
          <w:rStyle w:val="markedcontent"/>
          <w:sz w:val="24"/>
          <w:szCs w:val="24"/>
        </w:rPr>
        <w:t xml:space="preserve"> </w:t>
      </w:r>
      <w:r w:rsidR="003F20E5" w:rsidRPr="008500CE">
        <w:rPr>
          <w:rStyle w:val="markedcontent"/>
          <w:sz w:val="24"/>
          <w:szCs w:val="24"/>
        </w:rPr>
        <w:t>resolução</w:t>
      </w:r>
      <w:r w:rsidR="008E0DEA" w:rsidRPr="008500CE">
        <w:rPr>
          <w:rStyle w:val="markedcontent"/>
          <w:sz w:val="24"/>
          <w:szCs w:val="24"/>
        </w:rPr>
        <w:t xml:space="preserve"> </w:t>
      </w:r>
      <w:r w:rsidR="003F20E5" w:rsidRPr="008500CE">
        <w:rPr>
          <w:rStyle w:val="markedcontent"/>
          <w:sz w:val="24"/>
          <w:szCs w:val="24"/>
        </w:rPr>
        <w:t>de</w:t>
      </w:r>
      <w:r w:rsidR="008E0DEA" w:rsidRPr="008500CE">
        <w:rPr>
          <w:rStyle w:val="markedcontent"/>
          <w:sz w:val="24"/>
          <w:szCs w:val="24"/>
        </w:rPr>
        <w:t xml:space="preserve"> </w:t>
      </w:r>
      <w:r w:rsidR="003F20E5" w:rsidRPr="008500CE">
        <w:rPr>
          <w:rStyle w:val="markedcontent"/>
          <w:sz w:val="24"/>
          <w:szCs w:val="24"/>
        </w:rPr>
        <w:t>conflito</w:t>
      </w:r>
      <w:r w:rsidR="000E5EB9" w:rsidRPr="008500CE">
        <w:rPr>
          <w:rStyle w:val="markedcontent"/>
          <w:sz w:val="24"/>
          <w:szCs w:val="24"/>
        </w:rPr>
        <w:t>.</w:t>
      </w:r>
    </w:p>
    <w:p w14:paraId="1BF8ACE1" w14:textId="5C01136F" w:rsidR="00F5483C" w:rsidRPr="008500CE" w:rsidRDefault="00F5483C" w:rsidP="008500CE">
      <w:pPr>
        <w:spacing w:line="360" w:lineRule="auto"/>
        <w:ind w:firstLine="851"/>
        <w:jc w:val="both"/>
        <w:rPr>
          <w:rStyle w:val="markedcontent"/>
          <w:sz w:val="24"/>
          <w:szCs w:val="24"/>
        </w:rPr>
      </w:pPr>
      <w:r w:rsidRPr="008500CE">
        <w:rPr>
          <w:rStyle w:val="markedcontent"/>
          <w:sz w:val="24"/>
          <w:szCs w:val="24"/>
        </w:rPr>
        <w:t xml:space="preserve">Verifica-se, portanto, </w:t>
      </w:r>
      <w:r w:rsidR="00311CA2" w:rsidRPr="008500CE">
        <w:rPr>
          <w:rStyle w:val="markedcontent"/>
          <w:sz w:val="24"/>
          <w:szCs w:val="24"/>
        </w:rPr>
        <w:t>que tem recebido cada vez mais reconhecimento no Brasil</w:t>
      </w:r>
      <w:r w:rsidR="00573577" w:rsidRPr="008500CE">
        <w:rPr>
          <w:rStyle w:val="markedcontent"/>
          <w:sz w:val="24"/>
          <w:szCs w:val="24"/>
        </w:rPr>
        <w:t xml:space="preserve"> a relevância da atuação das serventias extrajudiciais para a resolução de situações jurídicas das mais variadas espécies, como já demonstrado, que vão desde </w:t>
      </w:r>
      <w:r w:rsidR="00416552" w:rsidRPr="008500CE">
        <w:rPr>
          <w:rStyle w:val="markedcontent"/>
          <w:sz w:val="24"/>
          <w:szCs w:val="24"/>
        </w:rPr>
        <w:t>a realização de inventário, partilha e divórcio</w:t>
      </w:r>
      <w:r w:rsidR="001915B0" w:rsidRPr="008500CE">
        <w:rPr>
          <w:rStyle w:val="markedcontent"/>
          <w:sz w:val="24"/>
          <w:szCs w:val="24"/>
        </w:rPr>
        <w:t xml:space="preserve"> pela via administrativa, até a alteração no nome ou o reconhecimento de paternidade socioafetiva</w:t>
      </w:r>
      <w:r w:rsidR="00BE5BA5" w:rsidRPr="008500CE">
        <w:rPr>
          <w:rStyle w:val="markedcontent"/>
          <w:sz w:val="24"/>
          <w:szCs w:val="24"/>
        </w:rPr>
        <w:t xml:space="preserve">, questões essas da maior relevância e </w:t>
      </w:r>
      <w:r w:rsidR="0035028B" w:rsidRPr="008500CE">
        <w:rPr>
          <w:rStyle w:val="markedcontent"/>
          <w:sz w:val="24"/>
          <w:szCs w:val="24"/>
        </w:rPr>
        <w:t>nas quais, inexistindo conflito de interesses, podem e dever ser solucionadas da forma mais célere e efetiva</w:t>
      </w:r>
      <w:r w:rsidR="007346A0" w:rsidRPr="008500CE">
        <w:rPr>
          <w:rStyle w:val="markedcontent"/>
          <w:sz w:val="24"/>
          <w:szCs w:val="24"/>
        </w:rPr>
        <w:t>, ou seja, por meio dos cartórios de todo o país.</w:t>
      </w:r>
    </w:p>
    <w:p w14:paraId="3781FF45" w14:textId="77777777" w:rsidR="00E858AF" w:rsidRPr="008500CE" w:rsidRDefault="00E858AF" w:rsidP="008500CE">
      <w:pPr>
        <w:spacing w:line="360" w:lineRule="auto"/>
        <w:jc w:val="both"/>
        <w:rPr>
          <w:rStyle w:val="markedcontent"/>
          <w:sz w:val="24"/>
          <w:szCs w:val="24"/>
        </w:rPr>
      </w:pPr>
    </w:p>
    <w:p w14:paraId="1730B8C5" w14:textId="77777777" w:rsidR="00E858AF" w:rsidRPr="008500CE" w:rsidRDefault="00E858AF" w:rsidP="008500CE">
      <w:pPr>
        <w:spacing w:line="360" w:lineRule="auto"/>
        <w:jc w:val="both"/>
        <w:rPr>
          <w:rStyle w:val="markedcontent"/>
          <w:sz w:val="24"/>
          <w:szCs w:val="24"/>
        </w:rPr>
      </w:pPr>
    </w:p>
    <w:p w14:paraId="59BAA39E" w14:textId="77777777" w:rsidR="00E858AF" w:rsidRPr="008500CE" w:rsidRDefault="00E858AF" w:rsidP="008500CE">
      <w:pPr>
        <w:spacing w:line="360" w:lineRule="auto"/>
        <w:ind w:left="-567"/>
        <w:jc w:val="both"/>
        <w:rPr>
          <w:b/>
          <w:bCs/>
          <w:sz w:val="24"/>
          <w:szCs w:val="24"/>
        </w:rPr>
      </w:pPr>
      <w:r w:rsidRPr="008500CE">
        <w:rPr>
          <w:b/>
          <w:bCs/>
          <w:sz w:val="24"/>
          <w:szCs w:val="24"/>
        </w:rPr>
        <w:t>REFERÊNCIAS BIBLIOGRÁFICAS</w:t>
      </w:r>
    </w:p>
    <w:p w14:paraId="6823D89C" w14:textId="77777777" w:rsidR="00E858AF" w:rsidRPr="008500CE" w:rsidRDefault="00E858AF" w:rsidP="008500CE">
      <w:pPr>
        <w:spacing w:line="360" w:lineRule="auto"/>
        <w:ind w:left="-567"/>
        <w:jc w:val="both"/>
        <w:rPr>
          <w:sz w:val="24"/>
          <w:szCs w:val="24"/>
        </w:rPr>
      </w:pPr>
    </w:p>
    <w:p w14:paraId="4239CE4F" w14:textId="77777777" w:rsidR="00E858AF" w:rsidRPr="008500CE" w:rsidRDefault="00E858AF" w:rsidP="008500CE">
      <w:pPr>
        <w:pStyle w:val="PargrafodaLista"/>
        <w:spacing w:line="360" w:lineRule="auto"/>
        <w:ind w:left="-567"/>
        <w:jc w:val="both"/>
        <w:rPr>
          <w:rStyle w:val="markedcontent"/>
          <w:sz w:val="24"/>
          <w:szCs w:val="24"/>
        </w:rPr>
      </w:pPr>
      <w:r w:rsidRPr="008500CE">
        <w:rPr>
          <w:rStyle w:val="highlight"/>
          <w:sz w:val="24"/>
          <w:szCs w:val="24"/>
        </w:rPr>
        <w:t>BOLZANI</w:t>
      </w:r>
      <w:r w:rsidRPr="008500CE">
        <w:rPr>
          <w:rStyle w:val="markedcontent"/>
          <w:sz w:val="24"/>
          <w:szCs w:val="24"/>
        </w:rPr>
        <w:t xml:space="preserve">, Henrique. </w:t>
      </w:r>
      <w:r w:rsidRPr="008500CE">
        <w:rPr>
          <w:rStyle w:val="markedcontent"/>
          <w:b/>
          <w:bCs/>
          <w:sz w:val="24"/>
          <w:szCs w:val="24"/>
        </w:rPr>
        <w:t>A responsabilidade civil dos notários e registradores</w:t>
      </w:r>
      <w:r w:rsidRPr="008500CE">
        <w:rPr>
          <w:rStyle w:val="markedcontent"/>
          <w:sz w:val="24"/>
          <w:szCs w:val="24"/>
        </w:rPr>
        <w:t>. São</w:t>
      </w:r>
      <w:r w:rsidRPr="008500CE">
        <w:rPr>
          <w:sz w:val="24"/>
          <w:szCs w:val="24"/>
        </w:rPr>
        <w:br/>
      </w:r>
      <w:r w:rsidRPr="008500CE">
        <w:rPr>
          <w:rStyle w:val="markedcontent"/>
          <w:sz w:val="24"/>
          <w:szCs w:val="24"/>
        </w:rPr>
        <w:t>Paulo, LTr, 2007.</w:t>
      </w:r>
    </w:p>
    <w:p w14:paraId="3EAC8D48" w14:textId="77777777" w:rsidR="00E858AF" w:rsidRPr="008500CE" w:rsidRDefault="00E858AF" w:rsidP="008500CE">
      <w:pPr>
        <w:pStyle w:val="PargrafodaLista"/>
        <w:spacing w:line="360" w:lineRule="auto"/>
        <w:ind w:left="-567"/>
        <w:jc w:val="both"/>
        <w:rPr>
          <w:rStyle w:val="markedcontent"/>
          <w:sz w:val="24"/>
          <w:szCs w:val="24"/>
        </w:rPr>
      </w:pPr>
      <w:r w:rsidRPr="008500CE">
        <w:rPr>
          <w:rStyle w:val="markedcontent"/>
          <w:sz w:val="24"/>
          <w:szCs w:val="24"/>
        </w:rPr>
        <w:t xml:space="preserve">LOUREIRO, Luiz Guilherme. </w:t>
      </w:r>
      <w:r w:rsidRPr="008500CE">
        <w:rPr>
          <w:rStyle w:val="markedcontent"/>
          <w:b/>
          <w:bCs/>
          <w:sz w:val="24"/>
          <w:szCs w:val="24"/>
        </w:rPr>
        <w:t>Registros públicos:</w:t>
      </w:r>
      <w:r w:rsidRPr="008500CE">
        <w:rPr>
          <w:rStyle w:val="markedcontent"/>
          <w:sz w:val="24"/>
          <w:szCs w:val="24"/>
        </w:rPr>
        <w:t xml:space="preserve"> teoria e prática. 7.ed. </w:t>
      </w:r>
      <w:proofErr w:type="gramStart"/>
      <w:r w:rsidRPr="008500CE">
        <w:rPr>
          <w:rStyle w:val="markedcontent"/>
          <w:sz w:val="24"/>
          <w:szCs w:val="24"/>
        </w:rPr>
        <w:t>ver.,atual</w:t>
      </w:r>
      <w:proofErr w:type="gramEnd"/>
      <w:r w:rsidRPr="008500CE">
        <w:rPr>
          <w:rStyle w:val="markedcontent"/>
          <w:sz w:val="24"/>
          <w:szCs w:val="24"/>
        </w:rPr>
        <w:t xml:space="preserve"> e ampl. Salvador:Juspodivm, 2016.</w:t>
      </w:r>
    </w:p>
    <w:p w14:paraId="7CB4E229" w14:textId="77777777" w:rsidR="00E858AF" w:rsidRPr="008500CE" w:rsidRDefault="00E858AF" w:rsidP="008500CE">
      <w:pPr>
        <w:pStyle w:val="PargrafodaLista"/>
        <w:spacing w:line="360" w:lineRule="auto"/>
        <w:ind w:left="-567"/>
        <w:jc w:val="both"/>
        <w:rPr>
          <w:sz w:val="24"/>
          <w:szCs w:val="24"/>
        </w:rPr>
      </w:pPr>
      <w:r w:rsidRPr="008500CE">
        <w:rPr>
          <w:sz w:val="24"/>
          <w:szCs w:val="24"/>
        </w:rPr>
        <w:t xml:space="preserve">SARDINHA, Cristiano de Lima Vaz. </w:t>
      </w:r>
      <w:r w:rsidRPr="008500CE">
        <w:rPr>
          <w:b/>
          <w:bCs/>
          <w:sz w:val="24"/>
          <w:szCs w:val="24"/>
        </w:rPr>
        <w:t>Cartórios e Acesso à Justiça</w:t>
      </w:r>
      <w:r w:rsidRPr="008500CE">
        <w:rPr>
          <w:sz w:val="24"/>
          <w:szCs w:val="24"/>
        </w:rPr>
        <w:t>: A contribuição das serventias extrajudiciais para a sociedade contemporânea, como alternativa ao poder judiciário – 3. Ed. Ver., atual. E ampl. – Salvador: Juspodivm, 2021.</w:t>
      </w:r>
    </w:p>
    <w:p w14:paraId="42554B63" w14:textId="77777777" w:rsidR="00E858AF" w:rsidRPr="008500CE" w:rsidRDefault="00E858AF" w:rsidP="008500CE">
      <w:pPr>
        <w:pStyle w:val="PargrafodaLista"/>
        <w:spacing w:line="360" w:lineRule="auto"/>
        <w:ind w:left="-567"/>
        <w:jc w:val="both"/>
        <w:rPr>
          <w:sz w:val="24"/>
          <w:szCs w:val="24"/>
        </w:rPr>
      </w:pPr>
      <w:r w:rsidRPr="008500CE">
        <w:rPr>
          <w:sz w:val="24"/>
          <w:szCs w:val="24"/>
        </w:rPr>
        <w:t xml:space="preserve">Disponível em: </w:t>
      </w:r>
      <w:hyperlink r:id="rId15" w:history="1">
        <w:r w:rsidRPr="008500CE">
          <w:rPr>
            <w:rStyle w:val="Hyperlink"/>
            <w:sz w:val="24"/>
            <w:szCs w:val="24"/>
          </w:rPr>
          <w:t>https://www.cnj.jus.br/wp-content/uploads/2021/09/relatorio-justica-em-numeros2021-12.pdf</w:t>
        </w:r>
      </w:hyperlink>
      <w:r w:rsidRPr="008500CE">
        <w:rPr>
          <w:rStyle w:val="Hyperlink"/>
          <w:sz w:val="24"/>
          <w:szCs w:val="24"/>
        </w:rPr>
        <w:t>.</w:t>
      </w:r>
    </w:p>
    <w:p w14:paraId="5D39DE9E" w14:textId="77777777" w:rsidR="00E858AF" w:rsidRPr="008500CE" w:rsidRDefault="00E858AF" w:rsidP="008500CE">
      <w:pPr>
        <w:pStyle w:val="Textodenotaderodap"/>
        <w:spacing w:after="0" w:line="360" w:lineRule="auto"/>
        <w:ind w:left="-567"/>
        <w:jc w:val="both"/>
        <w:rPr>
          <w:rFonts w:ascii="Times New Roman" w:hAnsi="Times New Roman"/>
          <w:sz w:val="24"/>
          <w:szCs w:val="24"/>
          <w:lang w:val="pt-BR"/>
        </w:rPr>
      </w:pPr>
      <w:r w:rsidRPr="008500CE">
        <w:rPr>
          <w:rFonts w:ascii="Times New Roman" w:hAnsi="Times New Roman"/>
          <w:sz w:val="24"/>
          <w:szCs w:val="24"/>
          <w:lang w:val="pt-BR"/>
        </w:rPr>
        <w:t xml:space="preserve">MIRANDA, Marcone Alves. </w:t>
      </w:r>
      <w:r w:rsidRPr="008500CE">
        <w:rPr>
          <w:rFonts w:ascii="Times New Roman" w:hAnsi="Times New Roman"/>
          <w:b/>
          <w:bCs/>
          <w:sz w:val="24"/>
          <w:szCs w:val="24"/>
          <w:lang w:val="pt-BR"/>
        </w:rPr>
        <w:t>A importância da atividade notarial e de registro no processo de desjudicialização das relações sociais</w:t>
      </w:r>
      <w:r w:rsidRPr="008500CE">
        <w:rPr>
          <w:rFonts w:ascii="Times New Roman" w:hAnsi="Times New Roman"/>
          <w:sz w:val="24"/>
          <w:szCs w:val="24"/>
          <w:lang w:val="pt-BR"/>
        </w:rPr>
        <w:t>. Rio Grande, XIII, n. 73, fev.2010, p. 7.</w:t>
      </w:r>
    </w:p>
    <w:p w14:paraId="101E4272" w14:textId="53C55C75" w:rsidR="00E858AF" w:rsidRPr="008500CE" w:rsidRDefault="00E858AF" w:rsidP="008500CE">
      <w:pPr>
        <w:spacing w:line="360" w:lineRule="auto"/>
        <w:ind w:left="-567"/>
        <w:jc w:val="both"/>
        <w:rPr>
          <w:rStyle w:val="markedcontent"/>
          <w:sz w:val="24"/>
          <w:szCs w:val="24"/>
        </w:rPr>
      </w:pPr>
      <w:r w:rsidRPr="008500CE">
        <w:rPr>
          <w:rStyle w:val="markedcontent"/>
          <w:sz w:val="24"/>
          <w:szCs w:val="24"/>
        </w:rPr>
        <w:lastRenderedPageBreak/>
        <w:t xml:space="preserve">RODRIGUES, Marcelo Abelha. </w:t>
      </w:r>
      <w:r w:rsidRPr="008500CE">
        <w:rPr>
          <w:rStyle w:val="markedcontent"/>
          <w:b/>
          <w:bCs/>
          <w:sz w:val="24"/>
          <w:szCs w:val="24"/>
        </w:rPr>
        <w:t>O novo CPC e a tutela jurisdicional executiva</w:t>
      </w:r>
      <w:r w:rsidRPr="008500CE">
        <w:rPr>
          <w:rStyle w:val="markedcontent"/>
          <w:sz w:val="24"/>
          <w:szCs w:val="24"/>
        </w:rPr>
        <w:t xml:space="preserve"> (parte 1). In: Revista de Processo, v. 244, p. 87-164, 2015</w:t>
      </w:r>
      <w:r w:rsidR="00D719F5" w:rsidRPr="008500CE">
        <w:rPr>
          <w:rStyle w:val="markedcontent"/>
          <w:sz w:val="24"/>
          <w:szCs w:val="24"/>
        </w:rPr>
        <w:t>, p. 5-6.</w:t>
      </w:r>
    </w:p>
    <w:p w14:paraId="73E7CA3B" w14:textId="77777777" w:rsidR="00E858AF" w:rsidRPr="008500CE" w:rsidRDefault="00E858AF" w:rsidP="008500CE">
      <w:pPr>
        <w:spacing w:line="360" w:lineRule="auto"/>
        <w:ind w:left="-567"/>
        <w:jc w:val="both"/>
        <w:rPr>
          <w:rStyle w:val="markedcontent"/>
          <w:sz w:val="24"/>
          <w:szCs w:val="24"/>
        </w:rPr>
      </w:pPr>
      <w:r w:rsidRPr="008500CE">
        <w:rPr>
          <w:rStyle w:val="markedcontent"/>
          <w:sz w:val="24"/>
          <w:szCs w:val="24"/>
        </w:rPr>
        <w:t xml:space="preserve">GRINOVER, Ada Pellegrini. </w:t>
      </w:r>
      <w:r w:rsidRPr="008500CE">
        <w:rPr>
          <w:rStyle w:val="markedcontent"/>
          <w:b/>
          <w:bCs/>
          <w:sz w:val="24"/>
          <w:szCs w:val="24"/>
        </w:rPr>
        <w:t>Os fundamentos da justiça conciliativa</w:t>
      </w:r>
      <w:r w:rsidRPr="008500CE">
        <w:rPr>
          <w:rStyle w:val="markedcontent"/>
          <w:sz w:val="24"/>
          <w:szCs w:val="24"/>
        </w:rPr>
        <w:t>. Revista de Arbitragem e Mediação. São Paulo: RT, v. 14, p. 16, jul. 2007.</w:t>
      </w:r>
    </w:p>
    <w:p w14:paraId="1E4629D4" w14:textId="53F0F017" w:rsidR="00E858AF" w:rsidRPr="008500CE" w:rsidRDefault="00E858AF" w:rsidP="008500CE">
      <w:pPr>
        <w:spacing w:line="360" w:lineRule="auto"/>
        <w:ind w:left="-567"/>
        <w:jc w:val="both"/>
        <w:rPr>
          <w:sz w:val="24"/>
          <w:szCs w:val="24"/>
        </w:rPr>
      </w:pPr>
      <w:r w:rsidRPr="008500CE">
        <w:rPr>
          <w:sz w:val="24"/>
          <w:szCs w:val="24"/>
        </w:rPr>
        <w:t xml:space="preserve">CARVALHO FILHO, José dos Santos. </w:t>
      </w:r>
      <w:r w:rsidRPr="008500CE">
        <w:rPr>
          <w:b/>
          <w:bCs/>
          <w:sz w:val="24"/>
          <w:szCs w:val="24"/>
        </w:rPr>
        <w:t>MANUAL DE DIREITO ADMINISTRATIVO</w:t>
      </w:r>
      <w:r w:rsidRPr="008500CE">
        <w:rPr>
          <w:sz w:val="24"/>
          <w:szCs w:val="24"/>
        </w:rPr>
        <w:t>. Rio de Janeiro. Lumen Juris, 2006</w:t>
      </w:r>
      <w:r w:rsidR="0069195B" w:rsidRPr="008500CE">
        <w:rPr>
          <w:sz w:val="24"/>
          <w:szCs w:val="24"/>
        </w:rPr>
        <w:t>.</w:t>
      </w:r>
    </w:p>
    <w:p w14:paraId="37815ADC" w14:textId="5BB290B7" w:rsidR="0069195B" w:rsidRPr="008500CE" w:rsidRDefault="0069195B" w:rsidP="008500CE">
      <w:pPr>
        <w:spacing w:line="360" w:lineRule="auto"/>
        <w:ind w:left="-567"/>
        <w:jc w:val="both"/>
        <w:rPr>
          <w:sz w:val="24"/>
          <w:szCs w:val="24"/>
        </w:rPr>
      </w:pPr>
      <w:r w:rsidRPr="008500CE">
        <w:rPr>
          <w:rStyle w:val="markedcontent"/>
          <w:sz w:val="24"/>
          <w:szCs w:val="24"/>
        </w:rPr>
        <w:t xml:space="preserve">THEODORO JÚNIOR, Humberto. </w:t>
      </w:r>
      <w:r w:rsidRPr="008500CE">
        <w:rPr>
          <w:rStyle w:val="markedcontent"/>
          <w:b/>
          <w:bCs/>
          <w:sz w:val="24"/>
          <w:szCs w:val="24"/>
        </w:rPr>
        <w:t>Curso de direito processual civil</w:t>
      </w:r>
      <w:r w:rsidRPr="008500CE">
        <w:rPr>
          <w:rStyle w:val="markedcontent"/>
          <w:sz w:val="24"/>
          <w:szCs w:val="24"/>
        </w:rPr>
        <w:t>. 56. ed. Rio de Janeiro: Forense, v. I, 2015, p. 144</w:t>
      </w:r>
      <w:r w:rsidR="00C024B8" w:rsidRPr="008500CE">
        <w:rPr>
          <w:rStyle w:val="markedcontent"/>
          <w:sz w:val="24"/>
          <w:szCs w:val="24"/>
        </w:rPr>
        <w:t>.</w:t>
      </w:r>
    </w:p>
    <w:p w14:paraId="32F0C4CC" w14:textId="77777777" w:rsidR="00E858AF" w:rsidRPr="008500CE" w:rsidRDefault="00E858AF" w:rsidP="008500CE">
      <w:pPr>
        <w:spacing w:line="360" w:lineRule="auto"/>
        <w:jc w:val="both"/>
        <w:rPr>
          <w:sz w:val="24"/>
          <w:szCs w:val="24"/>
        </w:rPr>
      </w:pPr>
    </w:p>
    <w:sectPr w:rsidR="00E858AF" w:rsidRPr="008500CE">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D215F" w14:textId="77777777" w:rsidR="0025595E" w:rsidRDefault="0025595E" w:rsidP="003868B4">
      <w:r>
        <w:separator/>
      </w:r>
    </w:p>
  </w:endnote>
  <w:endnote w:type="continuationSeparator" w:id="0">
    <w:p w14:paraId="338E0061" w14:textId="77777777" w:rsidR="0025595E" w:rsidRDefault="0025595E" w:rsidP="0038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B41E" w14:textId="77777777" w:rsidR="00E11BD8" w:rsidRDefault="00E11B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D2BB" w14:textId="77777777" w:rsidR="00E11BD8" w:rsidRDefault="00E11BD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F6DE" w14:textId="77777777" w:rsidR="00E11BD8" w:rsidRDefault="00E11BD8">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417E" w14:textId="0DFD2369" w:rsidR="00481E56" w:rsidRDefault="00481E56">
    <w:pPr>
      <w:pStyle w:val="Rodap"/>
      <w:jc w:val="right"/>
    </w:pPr>
  </w:p>
  <w:p w14:paraId="660E2565" w14:textId="77777777" w:rsidR="00B90CF3" w:rsidRDefault="00B90CF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AFC9" w14:textId="77777777" w:rsidR="0025595E" w:rsidRDefault="0025595E" w:rsidP="003868B4">
      <w:r>
        <w:separator/>
      </w:r>
    </w:p>
  </w:footnote>
  <w:footnote w:type="continuationSeparator" w:id="0">
    <w:p w14:paraId="2D736ABD" w14:textId="77777777" w:rsidR="0025595E" w:rsidRDefault="0025595E" w:rsidP="0038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3E22" w14:textId="77777777" w:rsidR="00E11BD8" w:rsidRDefault="00E11BD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5E0A" w14:textId="77777777" w:rsidR="00E11BD8" w:rsidRDefault="00E11BD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3D5C" w14:textId="77777777" w:rsidR="00E11BD8" w:rsidRDefault="00E11BD8">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669902"/>
      <w:docPartObj>
        <w:docPartGallery w:val="Page Numbers (Top of Page)"/>
        <w:docPartUnique/>
      </w:docPartObj>
    </w:sdtPr>
    <w:sdtContent>
      <w:p w14:paraId="5C0E39F4" w14:textId="501934ED" w:rsidR="00A07E62" w:rsidRDefault="00A07E62">
        <w:pPr>
          <w:pStyle w:val="Cabealho"/>
          <w:jc w:val="right"/>
        </w:pPr>
        <w:r>
          <w:fldChar w:fldCharType="begin"/>
        </w:r>
        <w:r>
          <w:instrText>PAGE   \* MERGEFORMAT</w:instrText>
        </w:r>
        <w:r>
          <w:fldChar w:fldCharType="separate"/>
        </w:r>
        <w:r>
          <w:t>2</w:t>
        </w:r>
        <w:r>
          <w:fldChar w:fldCharType="end"/>
        </w:r>
      </w:p>
    </w:sdtContent>
  </w:sdt>
  <w:p w14:paraId="2A7B680E" w14:textId="77777777" w:rsidR="00542F95" w:rsidRDefault="00542F9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AF1"/>
    <w:multiLevelType w:val="hybridMultilevel"/>
    <w:tmpl w:val="D36461DC"/>
    <w:lvl w:ilvl="0" w:tplc="CA2EF306">
      <w:start w:val="1"/>
      <w:numFmt w:val="decimal"/>
      <w:lvlText w:val="%1"/>
      <w:lvlJc w:val="left"/>
    </w:lvl>
    <w:lvl w:ilvl="1" w:tplc="DC8807DA">
      <w:start w:val="1"/>
      <w:numFmt w:val="decimal"/>
      <w:lvlText w:val="%2."/>
      <w:lvlJc w:val="left"/>
    </w:lvl>
    <w:lvl w:ilvl="2" w:tplc="7AC454C6">
      <w:numFmt w:val="decimal"/>
      <w:lvlText w:val=""/>
      <w:lvlJc w:val="left"/>
    </w:lvl>
    <w:lvl w:ilvl="3" w:tplc="9496EB0C">
      <w:numFmt w:val="decimal"/>
      <w:lvlText w:val=""/>
      <w:lvlJc w:val="left"/>
    </w:lvl>
    <w:lvl w:ilvl="4" w:tplc="D3EC7DBA">
      <w:numFmt w:val="decimal"/>
      <w:lvlText w:val=""/>
      <w:lvlJc w:val="left"/>
    </w:lvl>
    <w:lvl w:ilvl="5" w:tplc="CF4C0C2C">
      <w:numFmt w:val="decimal"/>
      <w:lvlText w:val=""/>
      <w:lvlJc w:val="left"/>
    </w:lvl>
    <w:lvl w:ilvl="6" w:tplc="5366002E">
      <w:numFmt w:val="decimal"/>
      <w:lvlText w:val=""/>
      <w:lvlJc w:val="left"/>
    </w:lvl>
    <w:lvl w:ilvl="7" w:tplc="5FD02AFA">
      <w:numFmt w:val="decimal"/>
      <w:lvlText w:val=""/>
      <w:lvlJc w:val="left"/>
    </w:lvl>
    <w:lvl w:ilvl="8" w:tplc="48543D44">
      <w:numFmt w:val="decimal"/>
      <w:lvlText w:val=""/>
      <w:lvlJc w:val="left"/>
    </w:lvl>
  </w:abstractNum>
  <w:abstractNum w:abstractNumId="1" w15:restartNumberingAfterBreak="0">
    <w:nsid w:val="095D72B6"/>
    <w:multiLevelType w:val="multilevel"/>
    <w:tmpl w:val="1BF27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450EAD"/>
    <w:multiLevelType w:val="hybridMultilevel"/>
    <w:tmpl w:val="AD08B6EE"/>
    <w:lvl w:ilvl="0" w:tplc="04B02054">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B75A79"/>
    <w:multiLevelType w:val="hybridMultilevel"/>
    <w:tmpl w:val="2130A4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A04340"/>
    <w:multiLevelType w:val="hybridMultilevel"/>
    <w:tmpl w:val="37DC4D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2D7FE2"/>
    <w:multiLevelType w:val="multilevel"/>
    <w:tmpl w:val="E6D62A8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3D2D54"/>
    <w:multiLevelType w:val="hybridMultilevel"/>
    <w:tmpl w:val="7E6675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0314DC2"/>
    <w:multiLevelType w:val="multilevel"/>
    <w:tmpl w:val="8BD2A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EB5674"/>
    <w:multiLevelType w:val="hybridMultilevel"/>
    <w:tmpl w:val="D4A4352E"/>
    <w:lvl w:ilvl="0" w:tplc="FEE2D354">
      <w:start w:val="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C395092"/>
    <w:multiLevelType w:val="multilevel"/>
    <w:tmpl w:val="6F382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E74D60"/>
    <w:multiLevelType w:val="multilevel"/>
    <w:tmpl w:val="59CC7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AD753C"/>
    <w:multiLevelType w:val="multilevel"/>
    <w:tmpl w:val="B1742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299108">
    <w:abstractNumId w:val="7"/>
  </w:num>
  <w:num w:numId="2" w16cid:durableId="683556927">
    <w:abstractNumId w:val="8"/>
  </w:num>
  <w:num w:numId="3" w16cid:durableId="737703864">
    <w:abstractNumId w:val="4"/>
  </w:num>
  <w:num w:numId="4" w16cid:durableId="1130904000">
    <w:abstractNumId w:val="1"/>
  </w:num>
  <w:num w:numId="5" w16cid:durableId="1873230737">
    <w:abstractNumId w:val="9"/>
  </w:num>
  <w:num w:numId="6" w16cid:durableId="138158075">
    <w:abstractNumId w:val="5"/>
  </w:num>
  <w:num w:numId="7" w16cid:durableId="1189639763">
    <w:abstractNumId w:val="0"/>
  </w:num>
  <w:num w:numId="8" w16cid:durableId="1849900331">
    <w:abstractNumId w:val="11"/>
  </w:num>
  <w:num w:numId="9" w16cid:durableId="1525287856">
    <w:abstractNumId w:val="10"/>
  </w:num>
  <w:num w:numId="10" w16cid:durableId="1826816313">
    <w:abstractNumId w:val="3"/>
  </w:num>
  <w:num w:numId="11" w16cid:durableId="1002511346">
    <w:abstractNumId w:val="6"/>
  </w:num>
  <w:num w:numId="12" w16cid:durableId="1148980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12"/>
    <w:rsid w:val="00001720"/>
    <w:rsid w:val="00001D0F"/>
    <w:rsid w:val="0000249F"/>
    <w:rsid w:val="0000346C"/>
    <w:rsid w:val="00006BE5"/>
    <w:rsid w:val="00020FD8"/>
    <w:rsid w:val="0002183C"/>
    <w:rsid w:val="00022740"/>
    <w:rsid w:val="00023D4A"/>
    <w:rsid w:val="00024B74"/>
    <w:rsid w:val="00024C8E"/>
    <w:rsid w:val="00024E27"/>
    <w:rsid w:val="00026C12"/>
    <w:rsid w:val="00031C97"/>
    <w:rsid w:val="00040729"/>
    <w:rsid w:val="000444F2"/>
    <w:rsid w:val="0004706E"/>
    <w:rsid w:val="00056F3A"/>
    <w:rsid w:val="000659F3"/>
    <w:rsid w:val="0006646E"/>
    <w:rsid w:val="00072BDF"/>
    <w:rsid w:val="000737CF"/>
    <w:rsid w:val="00085905"/>
    <w:rsid w:val="00086140"/>
    <w:rsid w:val="00087967"/>
    <w:rsid w:val="000976E3"/>
    <w:rsid w:val="000A0B23"/>
    <w:rsid w:val="000A3A22"/>
    <w:rsid w:val="000A6CA5"/>
    <w:rsid w:val="000B196A"/>
    <w:rsid w:val="000B45A2"/>
    <w:rsid w:val="000C2688"/>
    <w:rsid w:val="000C3059"/>
    <w:rsid w:val="000C6379"/>
    <w:rsid w:val="000D1AA1"/>
    <w:rsid w:val="000D736B"/>
    <w:rsid w:val="000E5EB9"/>
    <w:rsid w:val="000E6A12"/>
    <w:rsid w:val="000E7B53"/>
    <w:rsid w:val="000E7CEC"/>
    <w:rsid w:val="000F5F65"/>
    <w:rsid w:val="000F6633"/>
    <w:rsid w:val="001020A4"/>
    <w:rsid w:val="0010401B"/>
    <w:rsid w:val="00104AD4"/>
    <w:rsid w:val="0011094F"/>
    <w:rsid w:val="001124EF"/>
    <w:rsid w:val="0011264A"/>
    <w:rsid w:val="001213F4"/>
    <w:rsid w:val="001237FF"/>
    <w:rsid w:val="00125ACF"/>
    <w:rsid w:val="001264A7"/>
    <w:rsid w:val="00132BB8"/>
    <w:rsid w:val="00133D74"/>
    <w:rsid w:val="001341B3"/>
    <w:rsid w:val="001360D7"/>
    <w:rsid w:val="001424B4"/>
    <w:rsid w:val="00143E8A"/>
    <w:rsid w:val="00146B4E"/>
    <w:rsid w:val="00161A82"/>
    <w:rsid w:val="001639FA"/>
    <w:rsid w:val="00164ACA"/>
    <w:rsid w:val="001653DF"/>
    <w:rsid w:val="001702B0"/>
    <w:rsid w:val="00185C6F"/>
    <w:rsid w:val="00190FFB"/>
    <w:rsid w:val="00191356"/>
    <w:rsid w:val="001914D2"/>
    <w:rsid w:val="001915B0"/>
    <w:rsid w:val="00191850"/>
    <w:rsid w:val="00192257"/>
    <w:rsid w:val="001B0738"/>
    <w:rsid w:val="001B1C20"/>
    <w:rsid w:val="001C11B3"/>
    <w:rsid w:val="001D01B5"/>
    <w:rsid w:val="001D4569"/>
    <w:rsid w:val="001D508D"/>
    <w:rsid w:val="001D5D62"/>
    <w:rsid w:val="001E41A8"/>
    <w:rsid w:val="001E5CBC"/>
    <w:rsid w:val="001F41FE"/>
    <w:rsid w:val="001F621C"/>
    <w:rsid w:val="0020250D"/>
    <w:rsid w:val="00207B19"/>
    <w:rsid w:val="00215EA6"/>
    <w:rsid w:val="00217D02"/>
    <w:rsid w:val="0022369C"/>
    <w:rsid w:val="00232D7C"/>
    <w:rsid w:val="002340C8"/>
    <w:rsid w:val="0023648C"/>
    <w:rsid w:val="002414B0"/>
    <w:rsid w:val="0024203E"/>
    <w:rsid w:val="002513A4"/>
    <w:rsid w:val="00251FA8"/>
    <w:rsid w:val="0025595E"/>
    <w:rsid w:val="00256685"/>
    <w:rsid w:val="0028051F"/>
    <w:rsid w:val="002863C4"/>
    <w:rsid w:val="002A0A9A"/>
    <w:rsid w:val="002A6669"/>
    <w:rsid w:val="002A759A"/>
    <w:rsid w:val="002B1F96"/>
    <w:rsid w:val="002B34E9"/>
    <w:rsid w:val="002B432E"/>
    <w:rsid w:val="002B4FCA"/>
    <w:rsid w:val="002B687F"/>
    <w:rsid w:val="002D10B1"/>
    <w:rsid w:val="002D125E"/>
    <w:rsid w:val="002D4C00"/>
    <w:rsid w:val="002D4FD4"/>
    <w:rsid w:val="002F2265"/>
    <w:rsid w:val="00307420"/>
    <w:rsid w:val="00311CA2"/>
    <w:rsid w:val="00317431"/>
    <w:rsid w:val="0032417C"/>
    <w:rsid w:val="00331576"/>
    <w:rsid w:val="00331671"/>
    <w:rsid w:val="00333827"/>
    <w:rsid w:val="003345F9"/>
    <w:rsid w:val="00334D41"/>
    <w:rsid w:val="003400CA"/>
    <w:rsid w:val="00340A33"/>
    <w:rsid w:val="00345ED3"/>
    <w:rsid w:val="0035028B"/>
    <w:rsid w:val="00372D90"/>
    <w:rsid w:val="00384901"/>
    <w:rsid w:val="00386763"/>
    <w:rsid w:val="003868B4"/>
    <w:rsid w:val="00386FEB"/>
    <w:rsid w:val="0039085D"/>
    <w:rsid w:val="00390B93"/>
    <w:rsid w:val="00395E4C"/>
    <w:rsid w:val="003979EE"/>
    <w:rsid w:val="003A1F2F"/>
    <w:rsid w:val="003B06E5"/>
    <w:rsid w:val="003B3924"/>
    <w:rsid w:val="003C368F"/>
    <w:rsid w:val="003C5306"/>
    <w:rsid w:val="003D0477"/>
    <w:rsid w:val="003E1921"/>
    <w:rsid w:val="003E269A"/>
    <w:rsid w:val="003E3E39"/>
    <w:rsid w:val="003E4527"/>
    <w:rsid w:val="003F0BB9"/>
    <w:rsid w:val="003F1235"/>
    <w:rsid w:val="003F15C7"/>
    <w:rsid w:val="003F20E5"/>
    <w:rsid w:val="003F467C"/>
    <w:rsid w:val="003F4FD7"/>
    <w:rsid w:val="003F5726"/>
    <w:rsid w:val="003F6FA4"/>
    <w:rsid w:val="004002BB"/>
    <w:rsid w:val="004022B1"/>
    <w:rsid w:val="004028AB"/>
    <w:rsid w:val="00402DA9"/>
    <w:rsid w:val="00404BB4"/>
    <w:rsid w:val="00416552"/>
    <w:rsid w:val="00421147"/>
    <w:rsid w:val="00421AF9"/>
    <w:rsid w:val="004234E2"/>
    <w:rsid w:val="00427F06"/>
    <w:rsid w:val="004476C7"/>
    <w:rsid w:val="00450066"/>
    <w:rsid w:val="00453DBC"/>
    <w:rsid w:val="0045501E"/>
    <w:rsid w:val="00464AC1"/>
    <w:rsid w:val="004764E0"/>
    <w:rsid w:val="00476610"/>
    <w:rsid w:val="0048189D"/>
    <w:rsid w:val="00481E56"/>
    <w:rsid w:val="004958F7"/>
    <w:rsid w:val="004A3643"/>
    <w:rsid w:val="004A50B7"/>
    <w:rsid w:val="004B022F"/>
    <w:rsid w:val="004B318A"/>
    <w:rsid w:val="004C1F02"/>
    <w:rsid w:val="004C2221"/>
    <w:rsid w:val="004C4826"/>
    <w:rsid w:val="004C4D29"/>
    <w:rsid w:val="004D0455"/>
    <w:rsid w:val="004D1C47"/>
    <w:rsid w:val="004D66FC"/>
    <w:rsid w:val="004E0771"/>
    <w:rsid w:val="004E6AC6"/>
    <w:rsid w:val="004E6CFE"/>
    <w:rsid w:val="00500A6E"/>
    <w:rsid w:val="00501111"/>
    <w:rsid w:val="00505758"/>
    <w:rsid w:val="005073E7"/>
    <w:rsid w:val="005076E2"/>
    <w:rsid w:val="005114DD"/>
    <w:rsid w:val="00514E87"/>
    <w:rsid w:val="00515BA6"/>
    <w:rsid w:val="00520960"/>
    <w:rsid w:val="0052489E"/>
    <w:rsid w:val="005252F9"/>
    <w:rsid w:val="0053169D"/>
    <w:rsid w:val="0054004E"/>
    <w:rsid w:val="00542AC2"/>
    <w:rsid w:val="00542F95"/>
    <w:rsid w:val="0054340A"/>
    <w:rsid w:val="00547F5E"/>
    <w:rsid w:val="00550E1C"/>
    <w:rsid w:val="005548AD"/>
    <w:rsid w:val="0055581E"/>
    <w:rsid w:val="00560066"/>
    <w:rsid w:val="00560525"/>
    <w:rsid w:val="00565F38"/>
    <w:rsid w:val="005668EF"/>
    <w:rsid w:val="0056780B"/>
    <w:rsid w:val="005733A7"/>
    <w:rsid w:val="00573577"/>
    <w:rsid w:val="00575D8F"/>
    <w:rsid w:val="00576340"/>
    <w:rsid w:val="005764FD"/>
    <w:rsid w:val="00576C58"/>
    <w:rsid w:val="005775CA"/>
    <w:rsid w:val="00580761"/>
    <w:rsid w:val="00580BA6"/>
    <w:rsid w:val="005820CA"/>
    <w:rsid w:val="00585007"/>
    <w:rsid w:val="0059278E"/>
    <w:rsid w:val="00592AC7"/>
    <w:rsid w:val="00594680"/>
    <w:rsid w:val="005A56C6"/>
    <w:rsid w:val="005A7721"/>
    <w:rsid w:val="005A7AE1"/>
    <w:rsid w:val="005B1716"/>
    <w:rsid w:val="005B2380"/>
    <w:rsid w:val="005C012E"/>
    <w:rsid w:val="005C77D6"/>
    <w:rsid w:val="005C7E4F"/>
    <w:rsid w:val="005D16C6"/>
    <w:rsid w:val="005D602C"/>
    <w:rsid w:val="005E5293"/>
    <w:rsid w:val="005E5657"/>
    <w:rsid w:val="005E7507"/>
    <w:rsid w:val="005F5953"/>
    <w:rsid w:val="005F6045"/>
    <w:rsid w:val="005F6B18"/>
    <w:rsid w:val="006114D0"/>
    <w:rsid w:val="00631635"/>
    <w:rsid w:val="00634C02"/>
    <w:rsid w:val="00636672"/>
    <w:rsid w:val="006366FE"/>
    <w:rsid w:val="00637225"/>
    <w:rsid w:val="00637668"/>
    <w:rsid w:val="0064055A"/>
    <w:rsid w:val="00641329"/>
    <w:rsid w:val="0064650D"/>
    <w:rsid w:val="00647CE7"/>
    <w:rsid w:val="00650794"/>
    <w:rsid w:val="0065551A"/>
    <w:rsid w:val="00656330"/>
    <w:rsid w:val="00656FB8"/>
    <w:rsid w:val="0065747D"/>
    <w:rsid w:val="00664907"/>
    <w:rsid w:val="006700D7"/>
    <w:rsid w:val="00672C3A"/>
    <w:rsid w:val="00674E75"/>
    <w:rsid w:val="006869B8"/>
    <w:rsid w:val="0069195B"/>
    <w:rsid w:val="006936F3"/>
    <w:rsid w:val="00694F86"/>
    <w:rsid w:val="0069581F"/>
    <w:rsid w:val="00695F29"/>
    <w:rsid w:val="00696164"/>
    <w:rsid w:val="006979CB"/>
    <w:rsid w:val="006A0673"/>
    <w:rsid w:val="006A3F34"/>
    <w:rsid w:val="006B2A38"/>
    <w:rsid w:val="006B346B"/>
    <w:rsid w:val="006B492A"/>
    <w:rsid w:val="006C0931"/>
    <w:rsid w:val="006C3C2C"/>
    <w:rsid w:val="006C6A9B"/>
    <w:rsid w:val="006C7FC0"/>
    <w:rsid w:val="006D1409"/>
    <w:rsid w:val="006D3F86"/>
    <w:rsid w:val="006D4914"/>
    <w:rsid w:val="006E15CE"/>
    <w:rsid w:val="006E2F26"/>
    <w:rsid w:val="006E47BA"/>
    <w:rsid w:val="006E611A"/>
    <w:rsid w:val="006E7A4C"/>
    <w:rsid w:val="006F0478"/>
    <w:rsid w:val="006F6D67"/>
    <w:rsid w:val="00701AE0"/>
    <w:rsid w:val="00703CD0"/>
    <w:rsid w:val="00703DD6"/>
    <w:rsid w:val="00705374"/>
    <w:rsid w:val="00707D98"/>
    <w:rsid w:val="007156C9"/>
    <w:rsid w:val="0071588E"/>
    <w:rsid w:val="00721AA1"/>
    <w:rsid w:val="00725556"/>
    <w:rsid w:val="007335D5"/>
    <w:rsid w:val="00733841"/>
    <w:rsid w:val="007346A0"/>
    <w:rsid w:val="007435D5"/>
    <w:rsid w:val="0074360A"/>
    <w:rsid w:val="007440DF"/>
    <w:rsid w:val="007457AF"/>
    <w:rsid w:val="00747C01"/>
    <w:rsid w:val="00750515"/>
    <w:rsid w:val="00767434"/>
    <w:rsid w:val="00767759"/>
    <w:rsid w:val="00776C95"/>
    <w:rsid w:val="00777234"/>
    <w:rsid w:val="00780D17"/>
    <w:rsid w:val="007A26EB"/>
    <w:rsid w:val="007A79ED"/>
    <w:rsid w:val="007B5E60"/>
    <w:rsid w:val="007C0277"/>
    <w:rsid w:val="007C1900"/>
    <w:rsid w:val="007C29B0"/>
    <w:rsid w:val="007C5447"/>
    <w:rsid w:val="007D0152"/>
    <w:rsid w:val="007D08FA"/>
    <w:rsid w:val="007D0B7D"/>
    <w:rsid w:val="007D0E33"/>
    <w:rsid w:val="007D28FB"/>
    <w:rsid w:val="007D6395"/>
    <w:rsid w:val="007D729D"/>
    <w:rsid w:val="007D7DB4"/>
    <w:rsid w:val="007E0EEA"/>
    <w:rsid w:val="007E2C72"/>
    <w:rsid w:val="007E31FC"/>
    <w:rsid w:val="007E510C"/>
    <w:rsid w:val="007E5B35"/>
    <w:rsid w:val="007F2086"/>
    <w:rsid w:val="007F412A"/>
    <w:rsid w:val="007F4F13"/>
    <w:rsid w:val="007F4F74"/>
    <w:rsid w:val="008062C9"/>
    <w:rsid w:val="008113C3"/>
    <w:rsid w:val="00814D2A"/>
    <w:rsid w:val="00817C84"/>
    <w:rsid w:val="008368F1"/>
    <w:rsid w:val="00843392"/>
    <w:rsid w:val="00845C02"/>
    <w:rsid w:val="008500CE"/>
    <w:rsid w:val="00851382"/>
    <w:rsid w:val="00853219"/>
    <w:rsid w:val="00853242"/>
    <w:rsid w:val="00860672"/>
    <w:rsid w:val="00860FE4"/>
    <w:rsid w:val="00861FBF"/>
    <w:rsid w:val="00866A6B"/>
    <w:rsid w:val="00866EE8"/>
    <w:rsid w:val="00882AE3"/>
    <w:rsid w:val="00882B99"/>
    <w:rsid w:val="00887A0C"/>
    <w:rsid w:val="00890923"/>
    <w:rsid w:val="00894E5E"/>
    <w:rsid w:val="008A0D81"/>
    <w:rsid w:val="008A0F14"/>
    <w:rsid w:val="008A6F94"/>
    <w:rsid w:val="008B3429"/>
    <w:rsid w:val="008C565D"/>
    <w:rsid w:val="008D65E4"/>
    <w:rsid w:val="008E0DEA"/>
    <w:rsid w:val="008E0F38"/>
    <w:rsid w:val="008E3B13"/>
    <w:rsid w:val="008F1EF4"/>
    <w:rsid w:val="008F603C"/>
    <w:rsid w:val="00900A69"/>
    <w:rsid w:val="009016AA"/>
    <w:rsid w:val="00904330"/>
    <w:rsid w:val="00911A8B"/>
    <w:rsid w:val="00911E82"/>
    <w:rsid w:val="0091408E"/>
    <w:rsid w:val="00925352"/>
    <w:rsid w:val="00935EAC"/>
    <w:rsid w:val="009503BB"/>
    <w:rsid w:val="00953A33"/>
    <w:rsid w:val="00966A97"/>
    <w:rsid w:val="00967A40"/>
    <w:rsid w:val="0097255C"/>
    <w:rsid w:val="00974C11"/>
    <w:rsid w:val="0098032A"/>
    <w:rsid w:val="00985E55"/>
    <w:rsid w:val="00995203"/>
    <w:rsid w:val="009A1425"/>
    <w:rsid w:val="009A3B62"/>
    <w:rsid w:val="009A45A9"/>
    <w:rsid w:val="009A45B1"/>
    <w:rsid w:val="009A50AD"/>
    <w:rsid w:val="009A5907"/>
    <w:rsid w:val="009A717D"/>
    <w:rsid w:val="009B094E"/>
    <w:rsid w:val="009B0DBF"/>
    <w:rsid w:val="009B0F48"/>
    <w:rsid w:val="009B404B"/>
    <w:rsid w:val="009C46CC"/>
    <w:rsid w:val="009D227E"/>
    <w:rsid w:val="009D653E"/>
    <w:rsid w:val="009F340D"/>
    <w:rsid w:val="009F390B"/>
    <w:rsid w:val="009F773E"/>
    <w:rsid w:val="00A07E62"/>
    <w:rsid w:val="00A126C2"/>
    <w:rsid w:val="00A149C0"/>
    <w:rsid w:val="00A15F72"/>
    <w:rsid w:val="00A16A2F"/>
    <w:rsid w:val="00A21593"/>
    <w:rsid w:val="00A26A5D"/>
    <w:rsid w:val="00A302C7"/>
    <w:rsid w:val="00A339E4"/>
    <w:rsid w:val="00A42246"/>
    <w:rsid w:val="00A50B98"/>
    <w:rsid w:val="00A5195E"/>
    <w:rsid w:val="00A60BE6"/>
    <w:rsid w:val="00A612AF"/>
    <w:rsid w:val="00A64E4D"/>
    <w:rsid w:val="00A6700D"/>
    <w:rsid w:val="00A74293"/>
    <w:rsid w:val="00A745BC"/>
    <w:rsid w:val="00A80513"/>
    <w:rsid w:val="00A80D5C"/>
    <w:rsid w:val="00A8431B"/>
    <w:rsid w:val="00A865F9"/>
    <w:rsid w:val="00A932F2"/>
    <w:rsid w:val="00A94093"/>
    <w:rsid w:val="00A95DBF"/>
    <w:rsid w:val="00AA1986"/>
    <w:rsid w:val="00AA29D2"/>
    <w:rsid w:val="00AA416D"/>
    <w:rsid w:val="00AC4F40"/>
    <w:rsid w:val="00AD27A8"/>
    <w:rsid w:val="00AD43E7"/>
    <w:rsid w:val="00AF53D5"/>
    <w:rsid w:val="00AF6543"/>
    <w:rsid w:val="00B01500"/>
    <w:rsid w:val="00B104A4"/>
    <w:rsid w:val="00B145EC"/>
    <w:rsid w:val="00B160C4"/>
    <w:rsid w:val="00B25CF1"/>
    <w:rsid w:val="00B27B29"/>
    <w:rsid w:val="00B31335"/>
    <w:rsid w:val="00B33393"/>
    <w:rsid w:val="00B44149"/>
    <w:rsid w:val="00B456F1"/>
    <w:rsid w:val="00B55EA7"/>
    <w:rsid w:val="00B5741A"/>
    <w:rsid w:val="00B57A61"/>
    <w:rsid w:val="00B63DF7"/>
    <w:rsid w:val="00B67219"/>
    <w:rsid w:val="00B7330C"/>
    <w:rsid w:val="00B757A6"/>
    <w:rsid w:val="00B907D4"/>
    <w:rsid w:val="00B90CF3"/>
    <w:rsid w:val="00B95DDF"/>
    <w:rsid w:val="00BB28FD"/>
    <w:rsid w:val="00BB6FB6"/>
    <w:rsid w:val="00BB7684"/>
    <w:rsid w:val="00BD080F"/>
    <w:rsid w:val="00BD465F"/>
    <w:rsid w:val="00BD4CA0"/>
    <w:rsid w:val="00BE5BA5"/>
    <w:rsid w:val="00BE74CE"/>
    <w:rsid w:val="00BF413D"/>
    <w:rsid w:val="00C00547"/>
    <w:rsid w:val="00C024B8"/>
    <w:rsid w:val="00C03C90"/>
    <w:rsid w:val="00C17D38"/>
    <w:rsid w:val="00C17FC5"/>
    <w:rsid w:val="00C37F9C"/>
    <w:rsid w:val="00C51EF1"/>
    <w:rsid w:val="00C56BE4"/>
    <w:rsid w:val="00C572B7"/>
    <w:rsid w:val="00C650AE"/>
    <w:rsid w:val="00C651F0"/>
    <w:rsid w:val="00C666BE"/>
    <w:rsid w:val="00C722E2"/>
    <w:rsid w:val="00C73914"/>
    <w:rsid w:val="00C74882"/>
    <w:rsid w:val="00C77FB9"/>
    <w:rsid w:val="00C91145"/>
    <w:rsid w:val="00C93E52"/>
    <w:rsid w:val="00C95FF0"/>
    <w:rsid w:val="00CA2C69"/>
    <w:rsid w:val="00CA3CC7"/>
    <w:rsid w:val="00CA690E"/>
    <w:rsid w:val="00CB2A9B"/>
    <w:rsid w:val="00CB6A05"/>
    <w:rsid w:val="00CB78DA"/>
    <w:rsid w:val="00CD1E76"/>
    <w:rsid w:val="00CE0E7C"/>
    <w:rsid w:val="00CE6214"/>
    <w:rsid w:val="00CF4F2C"/>
    <w:rsid w:val="00CF611A"/>
    <w:rsid w:val="00D02AD5"/>
    <w:rsid w:val="00D05EEB"/>
    <w:rsid w:val="00D06E9B"/>
    <w:rsid w:val="00D079BC"/>
    <w:rsid w:val="00D171F7"/>
    <w:rsid w:val="00D17DBD"/>
    <w:rsid w:val="00D208A7"/>
    <w:rsid w:val="00D25DF0"/>
    <w:rsid w:val="00D43C6F"/>
    <w:rsid w:val="00D50EBC"/>
    <w:rsid w:val="00D57700"/>
    <w:rsid w:val="00D60135"/>
    <w:rsid w:val="00D65BAF"/>
    <w:rsid w:val="00D67809"/>
    <w:rsid w:val="00D719F5"/>
    <w:rsid w:val="00D80622"/>
    <w:rsid w:val="00D81785"/>
    <w:rsid w:val="00D834AA"/>
    <w:rsid w:val="00D85E0D"/>
    <w:rsid w:val="00D91264"/>
    <w:rsid w:val="00D922FE"/>
    <w:rsid w:val="00DA755B"/>
    <w:rsid w:val="00DB042A"/>
    <w:rsid w:val="00DC00D5"/>
    <w:rsid w:val="00DC1791"/>
    <w:rsid w:val="00DD3456"/>
    <w:rsid w:val="00DD6B9A"/>
    <w:rsid w:val="00DE03FC"/>
    <w:rsid w:val="00DE1DA2"/>
    <w:rsid w:val="00DF4E44"/>
    <w:rsid w:val="00DF560F"/>
    <w:rsid w:val="00E05E5A"/>
    <w:rsid w:val="00E07929"/>
    <w:rsid w:val="00E11BD8"/>
    <w:rsid w:val="00E155F9"/>
    <w:rsid w:val="00E2109B"/>
    <w:rsid w:val="00E36265"/>
    <w:rsid w:val="00E428F2"/>
    <w:rsid w:val="00E42B65"/>
    <w:rsid w:val="00E450C8"/>
    <w:rsid w:val="00E4683B"/>
    <w:rsid w:val="00E5341E"/>
    <w:rsid w:val="00E54C5C"/>
    <w:rsid w:val="00E57982"/>
    <w:rsid w:val="00E62E64"/>
    <w:rsid w:val="00E64545"/>
    <w:rsid w:val="00E709FF"/>
    <w:rsid w:val="00E71BB7"/>
    <w:rsid w:val="00E73766"/>
    <w:rsid w:val="00E74778"/>
    <w:rsid w:val="00E77340"/>
    <w:rsid w:val="00E858AF"/>
    <w:rsid w:val="00E86B2B"/>
    <w:rsid w:val="00E86DCD"/>
    <w:rsid w:val="00E9023B"/>
    <w:rsid w:val="00E948C7"/>
    <w:rsid w:val="00EA31CE"/>
    <w:rsid w:val="00EA75D8"/>
    <w:rsid w:val="00EA7D99"/>
    <w:rsid w:val="00EB22FF"/>
    <w:rsid w:val="00EB7F6B"/>
    <w:rsid w:val="00EC5796"/>
    <w:rsid w:val="00EC715B"/>
    <w:rsid w:val="00ED2971"/>
    <w:rsid w:val="00ED391F"/>
    <w:rsid w:val="00ED5912"/>
    <w:rsid w:val="00EE01F1"/>
    <w:rsid w:val="00EE4CD5"/>
    <w:rsid w:val="00EF0AE0"/>
    <w:rsid w:val="00EF5F82"/>
    <w:rsid w:val="00EF611B"/>
    <w:rsid w:val="00F01341"/>
    <w:rsid w:val="00F03068"/>
    <w:rsid w:val="00F0704C"/>
    <w:rsid w:val="00F1007F"/>
    <w:rsid w:val="00F22C60"/>
    <w:rsid w:val="00F2371F"/>
    <w:rsid w:val="00F25383"/>
    <w:rsid w:val="00F2555F"/>
    <w:rsid w:val="00F2670B"/>
    <w:rsid w:val="00F33243"/>
    <w:rsid w:val="00F35888"/>
    <w:rsid w:val="00F35988"/>
    <w:rsid w:val="00F3741E"/>
    <w:rsid w:val="00F44C31"/>
    <w:rsid w:val="00F5483C"/>
    <w:rsid w:val="00F54A69"/>
    <w:rsid w:val="00F57D95"/>
    <w:rsid w:val="00F6223A"/>
    <w:rsid w:val="00F71066"/>
    <w:rsid w:val="00F761DE"/>
    <w:rsid w:val="00F80AD1"/>
    <w:rsid w:val="00F80ECD"/>
    <w:rsid w:val="00F828FC"/>
    <w:rsid w:val="00F855A8"/>
    <w:rsid w:val="00F856ED"/>
    <w:rsid w:val="00F8791B"/>
    <w:rsid w:val="00F935DB"/>
    <w:rsid w:val="00F939C9"/>
    <w:rsid w:val="00FA00FB"/>
    <w:rsid w:val="00FA2B50"/>
    <w:rsid w:val="00FA610F"/>
    <w:rsid w:val="00FB5506"/>
    <w:rsid w:val="00FC21B5"/>
    <w:rsid w:val="00FC5C46"/>
    <w:rsid w:val="00FD096F"/>
    <w:rsid w:val="00FD5B5C"/>
    <w:rsid w:val="00FD65F5"/>
    <w:rsid w:val="00FD6FCA"/>
    <w:rsid w:val="00FE413A"/>
    <w:rsid w:val="00FF0147"/>
    <w:rsid w:val="00FF1190"/>
    <w:rsid w:val="00FF2FF2"/>
    <w:rsid w:val="00FF3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BA8D"/>
  <w15:chartTrackingRefBased/>
  <w15:docId w15:val="{76126181-9AE1-4BC1-BD7E-7F85E7DA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12"/>
    <w:pPr>
      <w:spacing w:after="0" w:line="240" w:lineRule="auto"/>
    </w:pPr>
    <w:rPr>
      <w:rFonts w:ascii="Times New Roman" w:eastAsia="Times New Roman" w:hAnsi="Times New Roman" w:cs="Times New Roman"/>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rsid w:val="000E6A12"/>
  </w:style>
  <w:style w:type="character" w:customStyle="1" w:styleId="highlight">
    <w:name w:val="highlight"/>
    <w:basedOn w:val="Fontepargpadro"/>
    <w:rsid w:val="000E6A12"/>
  </w:style>
  <w:style w:type="paragraph" w:styleId="Pr-formataoHTML">
    <w:name w:val="HTML Preformatted"/>
    <w:basedOn w:val="Normal"/>
    <w:link w:val="Pr-formataoHTMLChar"/>
    <w:uiPriority w:val="99"/>
    <w:semiHidden/>
    <w:unhideWhenUsed/>
    <w:rsid w:val="000E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0E6A12"/>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0E6A12"/>
  </w:style>
  <w:style w:type="paragraph" w:styleId="PargrafodaLista">
    <w:name w:val="List Paragraph"/>
    <w:basedOn w:val="Normal"/>
    <w:uiPriority w:val="34"/>
    <w:qFormat/>
    <w:rsid w:val="009A45B1"/>
    <w:pPr>
      <w:ind w:left="720"/>
      <w:contextualSpacing/>
    </w:pPr>
  </w:style>
  <w:style w:type="paragraph" w:styleId="NormalWeb">
    <w:name w:val="Normal (Web)"/>
    <w:basedOn w:val="Normal"/>
    <w:uiPriority w:val="99"/>
    <w:unhideWhenUsed/>
    <w:rsid w:val="0069581F"/>
    <w:pPr>
      <w:spacing w:before="100" w:beforeAutospacing="1" w:after="100" w:afterAutospacing="1"/>
    </w:pPr>
    <w:rPr>
      <w:sz w:val="24"/>
      <w:szCs w:val="24"/>
    </w:rPr>
  </w:style>
  <w:style w:type="character" w:styleId="Hyperlink">
    <w:name w:val="Hyperlink"/>
    <w:basedOn w:val="Fontepargpadro"/>
    <w:uiPriority w:val="99"/>
    <w:unhideWhenUsed/>
    <w:rsid w:val="0069581F"/>
    <w:rPr>
      <w:color w:val="0000FF"/>
      <w:u w:val="single"/>
    </w:rPr>
  </w:style>
  <w:style w:type="paragraph" w:styleId="Cabealho">
    <w:name w:val="header"/>
    <w:basedOn w:val="Normal"/>
    <w:link w:val="CabealhoChar"/>
    <w:uiPriority w:val="99"/>
    <w:unhideWhenUsed/>
    <w:rsid w:val="003868B4"/>
    <w:pPr>
      <w:tabs>
        <w:tab w:val="center" w:pos="4252"/>
        <w:tab w:val="right" w:pos="8504"/>
      </w:tabs>
    </w:pPr>
  </w:style>
  <w:style w:type="character" w:customStyle="1" w:styleId="CabealhoChar">
    <w:name w:val="Cabeçalho Char"/>
    <w:basedOn w:val="Fontepargpadro"/>
    <w:link w:val="Cabealho"/>
    <w:uiPriority w:val="99"/>
    <w:rsid w:val="003868B4"/>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3868B4"/>
    <w:pPr>
      <w:tabs>
        <w:tab w:val="center" w:pos="4252"/>
        <w:tab w:val="right" w:pos="8504"/>
      </w:tabs>
    </w:pPr>
  </w:style>
  <w:style w:type="character" w:customStyle="1" w:styleId="RodapChar">
    <w:name w:val="Rodapé Char"/>
    <w:basedOn w:val="Fontepargpadro"/>
    <w:link w:val="Rodap"/>
    <w:uiPriority w:val="99"/>
    <w:rsid w:val="003868B4"/>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har"/>
    <w:unhideWhenUsed/>
    <w:rsid w:val="00ED391F"/>
    <w:pPr>
      <w:spacing w:after="200"/>
    </w:pPr>
    <w:rPr>
      <w:rFonts w:ascii="Cambria" w:eastAsia="Cambria" w:hAnsi="Cambria"/>
      <w:sz w:val="20"/>
      <w:szCs w:val="20"/>
      <w:lang w:val="x-none" w:eastAsia="en-US"/>
    </w:rPr>
  </w:style>
  <w:style w:type="character" w:customStyle="1" w:styleId="TextodenotaderodapChar">
    <w:name w:val="Texto de nota de rodapé Char"/>
    <w:basedOn w:val="Fontepargpadro"/>
    <w:link w:val="Textodenotaderodap"/>
    <w:rsid w:val="00ED391F"/>
    <w:rPr>
      <w:rFonts w:ascii="Cambria" w:eastAsia="Cambria" w:hAnsi="Cambria" w:cs="Times New Roman"/>
      <w:kern w:val="0"/>
      <w:sz w:val="20"/>
      <w:szCs w:val="20"/>
      <w:lang w:val="x-none"/>
      <w14:ligatures w14:val="none"/>
    </w:rPr>
  </w:style>
  <w:style w:type="character" w:styleId="Refdenotaderodap">
    <w:name w:val="footnote reference"/>
    <w:unhideWhenUsed/>
    <w:rsid w:val="00ED391F"/>
    <w:rPr>
      <w:vertAlign w:val="superscript"/>
    </w:rPr>
  </w:style>
  <w:style w:type="character" w:styleId="MenoPendente">
    <w:name w:val="Unresolved Mention"/>
    <w:basedOn w:val="Fontepargpadro"/>
    <w:uiPriority w:val="99"/>
    <w:semiHidden/>
    <w:unhideWhenUsed/>
    <w:rsid w:val="006B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5686">
      <w:bodyDiv w:val="1"/>
      <w:marLeft w:val="0"/>
      <w:marRight w:val="0"/>
      <w:marTop w:val="0"/>
      <w:marBottom w:val="0"/>
      <w:divBdr>
        <w:top w:val="none" w:sz="0" w:space="0" w:color="auto"/>
        <w:left w:val="none" w:sz="0" w:space="0" w:color="auto"/>
        <w:bottom w:val="none" w:sz="0" w:space="0" w:color="auto"/>
        <w:right w:val="none" w:sz="0" w:space="0" w:color="auto"/>
      </w:divBdr>
    </w:div>
    <w:div w:id="224878640">
      <w:bodyDiv w:val="1"/>
      <w:marLeft w:val="0"/>
      <w:marRight w:val="0"/>
      <w:marTop w:val="0"/>
      <w:marBottom w:val="0"/>
      <w:divBdr>
        <w:top w:val="none" w:sz="0" w:space="0" w:color="auto"/>
        <w:left w:val="none" w:sz="0" w:space="0" w:color="auto"/>
        <w:bottom w:val="none" w:sz="0" w:space="0" w:color="auto"/>
        <w:right w:val="none" w:sz="0" w:space="0" w:color="auto"/>
      </w:divBdr>
    </w:div>
    <w:div w:id="1049499543">
      <w:bodyDiv w:val="1"/>
      <w:marLeft w:val="0"/>
      <w:marRight w:val="0"/>
      <w:marTop w:val="0"/>
      <w:marBottom w:val="0"/>
      <w:divBdr>
        <w:top w:val="none" w:sz="0" w:space="0" w:color="auto"/>
        <w:left w:val="none" w:sz="0" w:space="0" w:color="auto"/>
        <w:bottom w:val="none" w:sz="0" w:space="0" w:color="auto"/>
        <w:right w:val="none" w:sz="0" w:space="0" w:color="auto"/>
      </w:divBdr>
    </w:div>
    <w:div w:id="163505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nj.jus.br/wp-content/uploads/2021/09/relatorio-justica-em-numeros2021-12.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nj.jus.br/wp-content/uploads/2022/09/justica-em-numeros-2022-1.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6BCBB-1F86-43BE-8F6B-7A51BC13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4496</TotalTime>
  <Pages>17</Pages>
  <Words>5247</Words>
  <Characters>28337</Characters>
  <Application>Microsoft Office Word</Application>
  <DocSecurity>0</DocSecurity>
  <Lines>236</Lines>
  <Paragraphs>67</Paragraphs>
  <ScaleCrop>false</ScaleCrop>
  <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Peinfo</dc:creator>
  <cp:keywords/>
  <dc:description/>
  <cp:lastModifiedBy>Oswaldo Peinfo</cp:lastModifiedBy>
  <cp:revision>606</cp:revision>
  <cp:lastPrinted>2023-04-05T11:26:00Z</cp:lastPrinted>
  <dcterms:created xsi:type="dcterms:W3CDTF">2023-04-03T14:52:00Z</dcterms:created>
  <dcterms:modified xsi:type="dcterms:W3CDTF">2023-09-15T13:40:00Z</dcterms:modified>
</cp:coreProperties>
</file>